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247CE" w14:textId="517F5AAC" w:rsidR="009C0564" w:rsidRPr="00CF195E" w:rsidRDefault="00C5372E" w:rsidP="00CF195E">
      <w:pPr>
        <w:tabs>
          <w:tab w:val="right" w:pos="9216"/>
        </w:tabs>
        <w:spacing w:after="0"/>
        <w:jc w:val="left"/>
        <w:rPr>
          <w:b/>
          <w:kern w:val="2"/>
          <w:lang w:eastAsia="zh-CN"/>
        </w:rPr>
      </w:pPr>
      <w:r w:rsidRPr="00914ABC">
        <w:rPr>
          <w:b/>
          <w:noProof/>
          <w:kern w:val="2"/>
          <w:lang w:val="de-DE" w:eastAsia="de-DE"/>
        </w:rPr>
        <mc:AlternateContent>
          <mc:Choice Requires="wps">
            <w:drawing>
              <wp:anchor distT="0" distB="0" distL="114300" distR="114300" simplePos="0" relativeHeight="251657216"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cx="http://schemas.microsoft.com/office/drawing/2014/chartex" xmlns:cx1="http://schemas.microsoft.com/office/drawing/2015/9/8/chartex" xmlns:w15="http://schemas.microsoft.com/office/word/2012/wordml" xmlns:w16se="http://schemas.microsoft.com/office/word/2015/wordml/symex">
            <w:pict>
              <v:shape w14:anchorId="7E62220D"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01407C">
        <w:rPr>
          <w:b/>
          <w:kern w:val="2"/>
          <w:lang w:eastAsia="zh-CN"/>
        </w:rPr>
        <w:t xml:space="preserve"> AH-1901</w:t>
      </w:r>
      <w:r w:rsidR="00972929" w:rsidRPr="00CF195E">
        <w:rPr>
          <w:b/>
          <w:kern w:val="2"/>
          <w:lang w:eastAsia="zh-CN"/>
        </w:rPr>
        <w:tab/>
      </w:r>
      <w:r w:rsidR="00E27B46" w:rsidRPr="00E27B46">
        <w:rPr>
          <w:b/>
          <w:kern w:val="2"/>
          <w:lang w:eastAsia="zh-CN"/>
        </w:rPr>
        <w:t>R1-1901183</w:t>
      </w:r>
    </w:p>
    <w:p w14:paraId="15F7FC85" w14:textId="7ACA7D72" w:rsidR="005C11BB" w:rsidRPr="005C11BB" w:rsidRDefault="0001407C" w:rsidP="005C11BB">
      <w:pPr>
        <w:tabs>
          <w:tab w:val="right" w:pos="9216"/>
        </w:tabs>
        <w:spacing w:after="0"/>
        <w:jc w:val="left"/>
        <w:rPr>
          <w:b/>
          <w:kern w:val="2"/>
          <w:lang w:eastAsia="zh-CN"/>
        </w:rPr>
      </w:pPr>
      <w:r>
        <w:rPr>
          <w:b/>
          <w:kern w:val="2"/>
          <w:lang w:eastAsia="zh-CN"/>
        </w:rPr>
        <w:t>Taipei</w:t>
      </w:r>
      <w:r w:rsidR="005C11BB" w:rsidRPr="005C11BB">
        <w:rPr>
          <w:b/>
          <w:kern w:val="2"/>
          <w:lang w:eastAsia="zh-CN"/>
        </w:rPr>
        <w:t xml:space="preserve">, </w:t>
      </w:r>
      <w:r w:rsidR="00EB205E">
        <w:rPr>
          <w:b/>
          <w:kern w:val="2"/>
          <w:lang w:eastAsia="zh-CN"/>
        </w:rPr>
        <w:t>Taiwan</w:t>
      </w:r>
      <w:r w:rsidR="005C11BB" w:rsidRPr="005C11BB">
        <w:rPr>
          <w:b/>
          <w:kern w:val="2"/>
          <w:lang w:eastAsia="zh-CN"/>
        </w:rPr>
        <w:t>,</w:t>
      </w:r>
      <w:r w:rsidR="00EB205E">
        <w:rPr>
          <w:b/>
          <w:kern w:val="2"/>
          <w:lang w:eastAsia="zh-CN"/>
        </w:rPr>
        <w:t xml:space="preserve"> January</w:t>
      </w:r>
      <w:r w:rsidR="005C11BB" w:rsidRPr="005C11BB">
        <w:rPr>
          <w:b/>
          <w:kern w:val="2"/>
          <w:lang w:eastAsia="zh-CN"/>
        </w:rPr>
        <w:t xml:space="preserve"> </w:t>
      </w:r>
      <w:r>
        <w:rPr>
          <w:b/>
          <w:kern w:val="2"/>
          <w:lang w:eastAsia="zh-CN"/>
        </w:rPr>
        <w:t>21</w:t>
      </w:r>
      <w:r>
        <w:rPr>
          <w:b/>
          <w:kern w:val="2"/>
          <w:vertAlign w:val="superscript"/>
          <w:lang w:eastAsia="zh-CN"/>
        </w:rPr>
        <w:t>st</w:t>
      </w:r>
      <w:r w:rsidR="00691FDF">
        <w:rPr>
          <w:b/>
          <w:kern w:val="2"/>
          <w:lang w:eastAsia="zh-CN"/>
        </w:rPr>
        <w:t xml:space="preserve"> </w:t>
      </w:r>
      <w:r w:rsidR="005C11BB" w:rsidRPr="005C11BB">
        <w:rPr>
          <w:b/>
          <w:kern w:val="2"/>
          <w:lang w:eastAsia="zh-CN"/>
        </w:rPr>
        <w:t>–</w:t>
      </w:r>
      <w:r w:rsidR="00EB205E">
        <w:rPr>
          <w:b/>
          <w:kern w:val="2"/>
          <w:lang w:eastAsia="zh-CN"/>
        </w:rPr>
        <w:t xml:space="preserve"> </w:t>
      </w:r>
      <w:r>
        <w:rPr>
          <w:b/>
          <w:kern w:val="2"/>
          <w:lang w:eastAsia="zh-CN"/>
        </w:rPr>
        <w:t>25</w:t>
      </w:r>
      <w:r w:rsidR="005C11BB" w:rsidRPr="00691FDF">
        <w:rPr>
          <w:b/>
          <w:kern w:val="2"/>
          <w:vertAlign w:val="superscript"/>
          <w:lang w:eastAsia="zh-CN"/>
        </w:rPr>
        <w:t>th</w:t>
      </w:r>
      <w:r w:rsidR="005C11BB" w:rsidRPr="005C11BB">
        <w:rPr>
          <w:b/>
          <w:kern w:val="2"/>
          <w:lang w:eastAsia="zh-CN"/>
        </w:rPr>
        <w:t>, 201</w:t>
      </w:r>
      <w:r w:rsidR="00EB205E">
        <w:rPr>
          <w:b/>
          <w:kern w:val="2"/>
          <w:lang w:eastAsia="zh-CN"/>
        </w:rPr>
        <w:t>9</w:t>
      </w:r>
      <w:r w:rsidR="005C11BB" w:rsidRPr="005C11BB">
        <w:rPr>
          <w:b/>
          <w:kern w:val="2"/>
          <w:lang w:eastAsia="zh-CN"/>
        </w:rPr>
        <w:t xml:space="preserve"> </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28F9209D" w:rsidR="009C0564" w:rsidRPr="00EF6E3B" w:rsidRDefault="009C0564" w:rsidP="00CF195E">
      <w:pPr>
        <w:spacing w:after="60"/>
        <w:ind w:left="1555" w:hanging="1555"/>
        <w:jc w:val="left"/>
        <w:rPr>
          <w:b/>
          <w:kern w:val="2"/>
          <w:lang w:eastAsia="zh-CN"/>
        </w:rPr>
      </w:pPr>
      <w:r w:rsidRPr="00EF6E3B">
        <w:rPr>
          <w:b/>
          <w:kern w:val="2"/>
          <w:lang w:eastAsia="zh-CN"/>
        </w:rPr>
        <w:t>Agenda Item:</w:t>
      </w:r>
      <w:r w:rsidR="00F31B49" w:rsidRPr="00EF6E3B">
        <w:rPr>
          <w:b/>
          <w:kern w:val="2"/>
          <w:lang w:eastAsia="zh-CN"/>
        </w:rPr>
        <w:tab/>
      </w:r>
      <w:r w:rsidR="0001407C">
        <w:rPr>
          <w:b/>
          <w:kern w:val="2"/>
          <w:lang w:eastAsia="zh-CN"/>
        </w:rPr>
        <w:t>7.2.10.1.2</w:t>
      </w:r>
    </w:p>
    <w:p w14:paraId="25CD0F41" w14:textId="50ABAD0A" w:rsidR="00BC1C3C" w:rsidRPr="00EF6E3B" w:rsidRDefault="00305FF9" w:rsidP="00CF195E">
      <w:pPr>
        <w:spacing w:after="60"/>
        <w:ind w:left="1555" w:hanging="1555"/>
        <w:jc w:val="left"/>
        <w:rPr>
          <w:b/>
          <w:kern w:val="2"/>
          <w:lang w:eastAsia="zh-CN"/>
        </w:rPr>
      </w:pPr>
      <w:r w:rsidRPr="00EF6E3B">
        <w:rPr>
          <w:b/>
          <w:kern w:val="2"/>
          <w:lang w:eastAsia="zh-CN"/>
        </w:rPr>
        <w:t>Source:</w:t>
      </w:r>
      <w:r w:rsidRPr="00EF6E3B">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7323489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858D8">
        <w:rPr>
          <w:b/>
          <w:kern w:val="2"/>
          <w:lang w:eastAsia="zh-CN"/>
        </w:rPr>
        <w:t xml:space="preserve">Aspects </w:t>
      </w:r>
      <w:r w:rsidR="00236603">
        <w:rPr>
          <w:b/>
          <w:kern w:val="2"/>
          <w:lang w:eastAsia="zh-CN"/>
        </w:rPr>
        <w:t xml:space="preserve">of </w:t>
      </w:r>
      <w:r w:rsidR="007858D8">
        <w:rPr>
          <w:b/>
          <w:kern w:val="2"/>
          <w:lang w:eastAsia="zh-CN"/>
        </w:rPr>
        <w:t xml:space="preserve">UL-based </w:t>
      </w:r>
      <w:r w:rsidR="00236603">
        <w:rPr>
          <w:b/>
          <w:kern w:val="2"/>
          <w:lang w:eastAsia="zh-CN"/>
        </w:rPr>
        <w:t>NR positioning</w:t>
      </w:r>
      <w:r w:rsidR="007858D8">
        <w:rPr>
          <w:b/>
          <w:kern w:val="2"/>
          <w:lang w:eastAsia="zh-CN"/>
        </w:rPr>
        <w:t xml:space="preserve"> techniques</w:t>
      </w:r>
      <w:r w:rsidR="002302E8">
        <w:rPr>
          <w:b/>
          <w:kern w:val="2"/>
          <w:lang w:eastAsia="zh-CN"/>
        </w:rPr>
        <w:t xml:space="preserve"> </w:t>
      </w:r>
    </w:p>
    <w:p w14:paraId="0F0A7EBD" w14:textId="612A280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Agreement</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3702956D" w14:textId="308090A6" w:rsidR="00231E0A" w:rsidRDefault="00231E0A" w:rsidP="00231E0A">
      <w:pPr>
        <w:pStyle w:val="berschrift1"/>
      </w:pPr>
      <w:bookmarkStart w:id="0" w:name="_Ref124589705"/>
      <w:bookmarkStart w:id="1" w:name="_Ref129681862"/>
      <w:r w:rsidRPr="00CF195E">
        <w:t>Introduction</w:t>
      </w:r>
    </w:p>
    <w:p w14:paraId="2EA6855E" w14:textId="27A80F57" w:rsidR="00EB205E" w:rsidRDefault="00EB205E" w:rsidP="00EB205E">
      <w:pPr>
        <w:rPr>
          <w:lang w:eastAsia="zh-CN"/>
        </w:rPr>
      </w:pPr>
      <w:r>
        <w:rPr>
          <w:lang w:eastAsia="ko-KR"/>
        </w:rPr>
        <w:t>One of the objectiv</w:t>
      </w:r>
      <w:r w:rsidR="0003666F">
        <w:rPr>
          <w:lang w:eastAsia="ko-KR"/>
        </w:rPr>
        <w:t xml:space="preserve">es of the SI described in </w:t>
      </w:r>
      <w:sdt>
        <w:sdtPr>
          <w:rPr>
            <w:lang w:eastAsia="ko-KR"/>
          </w:rPr>
          <w:id w:val="-568885157"/>
          <w:citation/>
        </w:sdtPr>
        <w:sdtEndPr/>
        <w:sdtContent>
          <w:r w:rsidR="0003666F">
            <w:rPr>
              <w:lang w:eastAsia="ko-KR"/>
            </w:rPr>
            <w:fldChar w:fldCharType="begin"/>
          </w:r>
          <w:r w:rsidR="0003666F">
            <w:rPr>
              <w:lang w:eastAsia="ko-KR"/>
            </w:rPr>
            <w:instrText xml:space="preserve"> CITATION 3GPP_RP_181399 \l 1033  \m 3GPP_RP_182155</w:instrText>
          </w:r>
          <w:r w:rsidR="0003666F">
            <w:rPr>
              <w:lang w:eastAsia="ko-KR"/>
            </w:rPr>
            <w:fldChar w:fldCharType="separate"/>
          </w:r>
          <w:r w:rsidR="00A95BA5" w:rsidRPr="00A95BA5">
            <w:rPr>
              <w:noProof/>
              <w:lang w:eastAsia="ko-KR"/>
            </w:rPr>
            <w:t>[1, 2]</w:t>
          </w:r>
          <w:r w:rsidR="0003666F">
            <w:rPr>
              <w:lang w:eastAsia="ko-KR"/>
            </w:rPr>
            <w:fldChar w:fldCharType="end"/>
          </w:r>
        </w:sdtContent>
      </w:sdt>
      <w:r>
        <w:rPr>
          <w:lang w:eastAsia="ko-KR"/>
        </w:rPr>
        <w:t xml:space="preserve"> is to propose potential solutions for positioning based on the identified requirements and evaluation scenarios. </w:t>
      </w:r>
      <w:r w:rsidR="00073054">
        <w:rPr>
          <w:lang w:eastAsia="ko-KR"/>
        </w:rPr>
        <w:t>The solutions should include at least NR-based RAT dependent positioning to operate in both FR1 and FR2 whereas other positioning technologies are not precluded.</w:t>
      </w:r>
    </w:p>
    <w:p w14:paraId="625908C5" w14:textId="2F538EC6" w:rsidR="008D507C" w:rsidRDefault="00073054" w:rsidP="00520A12">
      <w:r>
        <w:rPr>
          <w:lang w:eastAsia="zh-CN"/>
        </w:rPr>
        <w:t>In t</w:t>
      </w:r>
      <w:r w:rsidR="00EB205E">
        <w:rPr>
          <w:lang w:eastAsia="zh-CN"/>
        </w:rPr>
        <w:t>his contribution</w:t>
      </w:r>
      <w:r>
        <w:rPr>
          <w:lang w:eastAsia="zh-CN"/>
        </w:rPr>
        <w:t xml:space="preserve">, we discuss relevant aspects applicable to NR-based RAT-dependent positioning techniques using uplink (UL) measurements. Section </w:t>
      </w:r>
      <w:r>
        <w:rPr>
          <w:lang w:eastAsia="zh-CN"/>
        </w:rPr>
        <w:fldChar w:fldCharType="begin"/>
      </w:r>
      <w:r>
        <w:rPr>
          <w:lang w:eastAsia="zh-CN"/>
        </w:rPr>
        <w:instrText xml:space="preserve"> REF _Ref534822995 \r \h </w:instrText>
      </w:r>
      <w:r>
        <w:rPr>
          <w:lang w:eastAsia="zh-CN"/>
        </w:rPr>
      </w:r>
      <w:r>
        <w:rPr>
          <w:lang w:eastAsia="zh-CN"/>
        </w:rPr>
        <w:fldChar w:fldCharType="separate"/>
      </w:r>
      <w:r w:rsidR="00A95BA5">
        <w:rPr>
          <w:lang w:eastAsia="zh-CN"/>
        </w:rPr>
        <w:t>2</w:t>
      </w:r>
      <w:r>
        <w:rPr>
          <w:lang w:eastAsia="zh-CN"/>
        </w:rPr>
        <w:fldChar w:fldCharType="end"/>
      </w:r>
      <w:r>
        <w:rPr>
          <w:lang w:eastAsia="zh-CN"/>
        </w:rPr>
        <w:t xml:space="preserve"> elaborates on and proposes </w:t>
      </w:r>
      <w:r w:rsidR="00822DA0">
        <w:rPr>
          <w:lang w:eastAsia="zh-CN"/>
        </w:rPr>
        <w:t>solutions for</w:t>
      </w:r>
      <w:r>
        <w:rPr>
          <w:lang w:eastAsia="zh-CN"/>
        </w:rPr>
        <w:t xml:space="preserve"> </w:t>
      </w:r>
      <w:r w:rsidR="00822DA0">
        <w:rPr>
          <w:lang w:eastAsia="zh-CN"/>
        </w:rPr>
        <w:t xml:space="preserve">flexible </w:t>
      </w:r>
      <w:r>
        <w:rPr>
          <w:lang w:eastAsia="zh-CN"/>
        </w:rPr>
        <w:t>resou</w:t>
      </w:r>
      <w:r w:rsidR="00822DA0">
        <w:rPr>
          <w:lang w:eastAsia="zh-CN"/>
        </w:rPr>
        <w:t>r</w:t>
      </w:r>
      <w:r>
        <w:rPr>
          <w:lang w:eastAsia="zh-CN"/>
        </w:rPr>
        <w:t>ce</w:t>
      </w:r>
      <w:r w:rsidR="00822DA0">
        <w:rPr>
          <w:lang w:eastAsia="zh-CN"/>
        </w:rPr>
        <w:t xml:space="preserve"> allocation of UL reference signals used for positioning. </w:t>
      </w:r>
      <w:r w:rsidR="006F7C16">
        <w:rPr>
          <w:lang w:eastAsia="zh-CN"/>
        </w:rPr>
        <w:t xml:space="preserve">Thereafter, Section </w:t>
      </w:r>
      <w:r w:rsidR="006F7C16">
        <w:rPr>
          <w:lang w:eastAsia="zh-CN"/>
        </w:rPr>
        <w:fldChar w:fldCharType="begin"/>
      </w:r>
      <w:r w:rsidR="006F7C16">
        <w:rPr>
          <w:lang w:eastAsia="zh-CN"/>
        </w:rPr>
        <w:instrText xml:space="preserve"> REF _Ref534985515 \n \h </w:instrText>
      </w:r>
      <w:r w:rsidR="006F7C16">
        <w:rPr>
          <w:lang w:eastAsia="zh-CN"/>
        </w:rPr>
      </w:r>
      <w:r w:rsidR="006F7C16">
        <w:rPr>
          <w:lang w:eastAsia="zh-CN"/>
        </w:rPr>
        <w:fldChar w:fldCharType="separate"/>
      </w:r>
      <w:r w:rsidR="006F7C16">
        <w:rPr>
          <w:lang w:eastAsia="zh-CN"/>
        </w:rPr>
        <w:t>3</w:t>
      </w:r>
      <w:r w:rsidR="006F7C16">
        <w:rPr>
          <w:lang w:eastAsia="zh-CN"/>
        </w:rPr>
        <w:fldChar w:fldCharType="end"/>
      </w:r>
      <w:r w:rsidR="006F7C16">
        <w:rPr>
          <w:lang w:eastAsia="zh-CN"/>
        </w:rPr>
        <w:t xml:space="preserve"> </w:t>
      </w:r>
      <w:r w:rsidR="00822DA0">
        <w:rPr>
          <w:lang w:eastAsia="zh-CN"/>
        </w:rPr>
        <w:t xml:space="preserve">deals with multi-site beam management for UL positioning </w:t>
      </w:r>
      <w:r w:rsidR="0062448F">
        <w:rPr>
          <w:lang w:eastAsia="zh-CN"/>
        </w:rPr>
        <w:t>measurements and S</w:t>
      </w:r>
      <w:r w:rsidR="00AF3F2E">
        <w:rPr>
          <w:lang w:eastAsia="zh-CN"/>
        </w:rPr>
        <w:t xml:space="preserve">ection </w:t>
      </w:r>
      <w:r w:rsidR="00AF3F2E">
        <w:rPr>
          <w:lang w:eastAsia="zh-CN"/>
        </w:rPr>
        <w:fldChar w:fldCharType="begin"/>
      </w:r>
      <w:r w:rsidR="00AF3F2E">
        <w:rPr>
          <w:lang w:eastAsia="zh-CN"/>
        </w:rPr>
        <w:instrText xml:space="preserve"> REF _Ref534823887 \r \h </w:instrText>
      </w:r>
      <w:r w:rsidR="00AF3F2E">
        <w:rPr>
          <w:lang w:eastAsia="zh-CN"/>
        </w:rPr>
      </w:r>
      <w:r w:rsidR="00AF3F2E">
        <w:rPr>
          <w:lang w:eastAsia="zh-CN"/>
        </w:rPr>
        <w:fldChar w:fldCharType="separate"/>
      </w:r>
      <w:r w:rsidR="00A95BA5">
        <w:rPr>
          <w:lang w:eastAsia="zh-CN"/>
        </w:rPr>
        <w:t>4</w:t>
      </w:r>
      <w:r w:rsidR="00AF3F2E">
        <w:rPr>
          <w:lang w:eastAsia="zh-CN"/>
        </w:rPr>
        <w:fldChar w:fldCharType="end"/>
      </w:r>
      <w:r w:rsidR="006F7C16">
        <w:rPr>
          <w:lang w:eastAsia="zh-CN"/>
        </w:rPr>
        <w:t xml:space="preserve"> summarizes our </w:t>
      </w:r>
      <w:r w:rsidR="00AF3F2E">
        <w:rPr>
          <w:lang w:eastAsia="zh-CN"/>
        </w:rPr>
        <w:t>companion contribution [4] on carrier phase based measurements</w:t>
      </w:r>
      <w:r w:rsidR="006F7C16">
        <w:rPr>
          <w:lang w:eastAsia="zh-CN"/>
        </w:rPr>
        <w:t>, which is suitable for uplink scenario</w:t>
      </w:r>
      <w:r w:rsidR="00AF3F2E">
        <w:rPr>
          <w:lang w:eastAsia="zh-CN"/>
        </w:rPr>
        <w:t>.</w:t>
      </w:r>
    </w:p>
    <w:p w14:paraId="588AF27E" w14:textId="77777777" w:rsidR="008D507C" w:rsidRDefault="008D507C" w:rsidP="00520A12">
      <w:pPr>
        <w:rPr>
          <w:lang w:eastAsia="zh-CN"/>
        </w:rPr>
      </w:pPr>
    </w:p>
    <w:p w14:paraId="2661D3F4" w14:textId="4E9E5462" w:rsidR="00434C3A" w:rsidRDefault="00434C3A" w:rsidP="00080082">
      <w:pPr>
        <w:pStyle w:val="berschrift1"/>
        <w:jc w:val="left"/>
        <w:rPr>
          <w:lang w:eastAsia="zh-CN"/>
        </w:rPr>
      </w:pPr>
      <w:bookmarkStart w:id="2" w:name="_Ref534822995"/>
      <w:r>
        <w:rPr>
          <w:lang w:eastAsia="zh-CN"/>
        </w:rPr>
        <w:t>UL resource allocation scheme</w:t>
      </w:r>
      <w:bookmarkEnd w:id="2"/>
    </w:p>
    <w:p w14:paraId="72FE3B65" w14:textId="7F1313E0" w:rsidR="00CE64A6" w:rsidRDefault="00CE64A6" w:rsidP="00CE64A6">
      <w:pPr>
        <w:pStyle w:val="berschrift2"/>
      </w:pPr>
      <w:r>
        <w:t>Introduction and requirements</w:t>
      </w:r>
    </w:p>
    <w:p w14:paraId="3A72D776" w14:textId="7AB45157" w:rsidR="00744BE3" w:rsidRDefault="00EB511C" w:rsidP="00EB511C">
      <w:r>
        <w:t>The UEs within a positioning service</w:t>
      </w:r>
      <w:r w:rsidR="006E30AB">
        <w:t xml:space="preserve"> </w:t>
      </w:r>
      <w:r>
        <w:t>area may be characterized by different requirements in terms</w:t>
      </w:r>
      <w:r w:rsidR="00EE1021">
        <w:t xml:space="preserve"> of positioning accuracy and the</w:t>
      </w:r>
      <w:r>
        <w:t xml:space="preserve"> update rate</w:t>
      </w:r>
      <w:r w:rsidR="00EE1021">
        <w:t xml:space="preserve"> required</w:t>
      </w:r>
      <w:r>
        <w:t>. For some UEs, it may be p</w:t>
      </w:r>
      <w:r w:rsidR="00A34FD9">
        <w:t>erfectly sufficient to achieve accuracy within several meters range, for example usi</w:t>
      </w:r>
      <w:r w:rsidR="00EE1021">
        <w:t>ng TDOA only, whereas for other users</w:t>
      </w:r>
      <w:r w:rsidR="00A34FD9">
        <w:t xml:space="preserve"> a precise positioning, preferably in the sub-meters range might be required, where the phase of the signal might need to be processed</w:t>
      </w:r>
      <w:r w:rsidR="00EE1021">
        <w:t xml:space="preserve"> as well</w:t>
      </w:r>
      <w:r w:rsidR="00A34FD9">
        <w:t>. Likewise, the UEs moving at vehicular speeds have their estimated position outdated more quickly than their stationary counterparts, and therefore require the position estimation to be updated more frequently.</w:t>
      </w:r>
    </w:p>
    <w:p w14:paraId="26D0C398" w14:textId="59FD2A98" w:rsidR="00744BE3" w:rsidRDefault="007E7C09" w:rsidP="00EB511C">
      <w:r>
        <w:t>Using uplink</w:t>
      </w:r>
      <w:r w:rsidR="00A34FD9">
        <w:t xml:space="preserve"> </w:t>
      </w:r>
      <w:r w:rsidR="00AF3F2E">
        <w:t xml:space="preserve">measurements for </w:t>
      </w:r>
      <w:r w:rsidR="00A34FD9">
        <w:t xml:space="preserve">positioning allows the requirements for each UE to be matched individually by allocating </w:t>
      </w:r>
      <w:r w:rsidR="00AF3F2E">
        <w:t xml:space="preserve">the best </w:t>
      </w:r>
      <w:r w:rsidR="00A34FD9">
        <w:t xml:space="preserve">suitable amount of resources </w:t>
      </w:r>
      <w:r w:rsidR="00AF3F2E">
        <w:t xml:space="preserve">(including setting </w:t>
      </w:r>
      <w:r w:rsidR="00744BE3">
        <w:t>update</w:t>
      </w:r>
      <w:r w:rsidR="00AF3F2E">
        <w:t>/repetition</w:t>
      </w:r>
      <w:r w:rsidR="00744BE3">
        <w:t xml:space="preserve"> rate</w:t>
      </w:r>
      <w:r w:rsidR="00AF3F2E">
        <w:t>)</w:t>
      </w:r>
      <w:r w:rsidR="00744BE3">
        <w:t xml:space="preserve">. However, this requires the </w:t>
      </w:r>
      <w:r w:rsidR="00AF3F2E">
        <w:t xml:space="preserve">multiple </w:t>
      </w:r>
      <w:r w:rsidR="00744BE3">
        <w:t>UEs to be multiplexed orthogonally, either in time, frequency or code domain where the s</w:t>
      </w:r>
      <w:r w:rsidR="00AF3F2E">
        <w:t>elected</w:t>
      </w:r>
      <w:r w:rsidR="00744BE3">
        <w:t xml:space="preserve"> uplink positioning signal</w:t>
      </w:r>
      <w:r w:rsidR="00AF3F2E">
        <w:t>s</w:t>
      </w:r>
      <w:r w:rsidR="00744BE3">
        <w:t xml:space="preserve"> may be transmitted. </w:t>
      </w:r>
    </w:p>
    <w:p w14:paraId="4120B29D" w14:textId="79682075" w:rsidR="00744BE3" w:rsidRPr="00EE1021" w:rsidRDefault="00744BE3" w:rsidP="00EB511C">
      <w:pPr>
        <w:rPr>
          <w:b/>
        </w:rPr>
      </w:pPr>
      <w:r w:rsidRPr="00090801">
        <w:rPr>
          <w:b/>
        </w:rPr>
        <w:t xml:space="preserve">Observation 1: There is a need to address UEs requirements in terms of positioning accuracy and update rate, </w:t>
      </w:r>
      <w:r w:rsidR="00090801">
        <w:rPr>
          <w:b/>
        </w:rPr>
        <w:t>simultaneous</w:t>
      </w:r>
      <w:r w:rsidRPr="00090801">
        <w:rPr>
          <w:b/>
        </w:rPr>
        <w:t xml:space="preserve">ly striking a balance between </w:t>
      </w:r>
      <w:r w:rsidR="00090801" w:rsidRPr="00090801">
        <w:rPr>
          <w:b/>
        </w:rPr>
        <w:t xml:space="preserve">use of resources (time, frequency, code … </w:t>
      </w:r>
      <w:r w:rsidR="00090801" w:rsidRPr="00090801">
        <w:rPr>
          <w:b/>
          <w:i/>
        </w:rPr>
        <w:t>etc.</w:t>
      </w:r>
      <w:r w:rsidR="00090801" w:rsidRPr="00090801">
        <w:rPr>
          <w:b/>
        </w:rPr>
        <w:t>) and keeping interference within acceptable limits.</w:t>
      </w:r>
    </w:p>
    <w:p w14:paraId="1BB75D40" w14:textId="3CE79227" w:rsidR="00715185" w:rsidRDefault="00744BE3" w:rsidP="00715185">
      <w:pPr>
        <w:rPr>
          <w:b/>
        </w:rPr>
      </w:pPr>
      <w:r w:rsidRPr="00090801">
        <w:rPr>
          <w:b/>
        </w:rPr>
        <w:t xml:space="preserve">Proposal 1: </w:t>
      </w:r>
      <w:r w:rsidR="00090801">
        <w:rPr>
          <w:b/>
        </w:rPr>
        <w:t xml:space="preserve">Investigate strategies to assign </w:t>
      </w:r>
      <w:r w:rsidR="00AA00F9">
        <w:rPr>
          <w:b/>
        </w:rPr>
        <w:t xml:space="preserve">reference </w:t>
      </w:r>
      <w:r w:rsidR="00090801">
        <w:rPr>
          <w:b/>
        </w:rPr>
        <w:t xml:space="preserve">signal resources to the UEs addressing their requirements and keep the signaling overhead within acceptable limits. </w:t>
      </w:r>
    </w:p>
    <w:p w14:paraId="0E27B441" w14:textId="7FAB63B4" w:rsidR="001D2059" w:rsidRDefault="00EE1021" w:rsidP="00715185">
      <w:r>
        <w:t>B</w:t>
      </w:r>
      <w:r w:rsidR="00715185">
        <w:t>eamforming at the transmitter (UE) and the receiver (gNB) can be used to improve re</w:t>
      </w:r>
      <w:r w:rsidR="0050037C">
        <w:t>ception between the UE</w:t>
      </w:r>
      <w:r w:rsidR="0050037C">
        <w:sym w:font="Wingdings" w:char="F0E8"/>
      </w:r>
      <w:r w:rsidR="005A39B3">
        <w:t>gNB pair</w:t>
      </w:r>
      <w:r w:rsidR="00247CE4">
        <w:t xml:space="preserve"> (see S</w:t>
      </w:r>
      <w:r w:rsidR="00AA00F9">
        <w:t>ection</w:t>
      </w:r>
      <w:r w:rsidR="00247CE4">
        <w:t xml:space="preserve"> </w:t>
      </w:r>
      <w:r w:rsidR="00247CE4">
        <w:fldChar w:fldCharType="begin"/>
      </w:r>
      <w:r w:rsidR="00247CE4">
        <w:instrText xml:space="preserve"> REF _Ref534985515 \r \h </w:instrText>
      </w:r>
      <w:r w:rsidR="00247CE4">
        <w:fldChar w:fldCharType="separate"/>
      </w:r>
      <w:r w:rsidR="00247CE4">
        <w:t>3</w:t>
      </w:r>
      <w:r w:rsidR="00247CE4">
        <w:fldChar w:fldCharType="end"/>
      </w:r>
      <w:r w:rsidR="00247CE4">
        <w:fldChar w:fldCharType="begin"/>
      </w:r>
      <w:r w:rsidR="00247CE4">
        <w:instrText xml:space="preserve"> REF _Ref534985515 \h </w:instrText>
      </w:r>
      <w:r w:rsidR="00247CE4">
        <w:fldChar w:fldCharType="end"/>
      </w:r>
      <w:r w:rsidR="00AA00F9">
        <w:t>)</w:t>
      </w:r>
      <w:r w:rsidR="00DB172F">
        <w:t>. In case of TDOA systems many UE</w:t>
      </w:r>
      <w:r w:rsidR="00DB172F">
        <w:sym w:font="Wingdings" w:char="F0E8"/>
      </w:r>
      <w:r w:rsidR="00DB172F">
        <w:t>gNB (UTDOA) or gNB</w:t>
      </w:r>
      <w:r w:rsidR="00DB172F">
        <w:sym w:font="Wingdings" w:char="F0E8"/>
      </w:r>
      <w:r w:rsidR="00DB172F">
        <w:t xml:space="preserve">UE (OTDOA) beam pairs must be activated in the same timeslot including the PRS (positioning reference signals). In principle for periodic transmission of the PRS signals the </w:t>
      </w:r>
      <w:proofErr w:type="spellStart"/>
      <w:r w:rsidR="00DB172F">
        <w:t>ToA</w:t>
      </w:r>
      <w:proofErr w:type="spellEnd"/>
      <w:r w:rsidR="00DB172F">
        <w:t xml:space="preserve"> measurements can be derived from different timeslots also, but clock accuracy limitation will introduce an additional error. </w:t>
      </w:r>
      <w:r w:rsidR="002713E1">
        <w:t>It should be noted that the requirement for beam-management for positioning differs from that</w:t>
      </w:r>
      <w:r w:rsidR="00DB172F">
        <w:t xml:space="preserve"> required for data transmission. Using a beam-forming at U</w:t>
      </w:r>
      <w:r w:rsidR="004F70FF">
        <w:t>E reduces the number of “targeted</w:t>
      </w:r>
      <w:r w:rsidR="00DB172F">
        <w:t xml:space="preserve">” gNB. Using </w:t>
      </w:r>
      <w:r w:rsidR="004F70FF">
        <w:t xml:space="preserve">narrow </w:t>
      </w:r>
      <w:r w:rsidR="001D2059">
        <w:t>beams at</w:t>
      </w:r>
      <w:r w:rsidR="00DB172F">
        <w:t xml:space="preserve"> gNB reduces the size of the area of “hearable” UEs. </w:t>
      </w:r>
      <w:r w:rsidR="004F70FF">
        <w:t>For UL-TDOA this issue can be solved by</w:t>
      </w:r>
    </w:p>
    <w:p w14:paraId="40387503" w14:textId="77777777" w:rsidR="001D2059" w:rsidRDefault="001D2059">
      <w:pPr>
        <w:autoSpaceDE/>
        <w:autoSpaceDN/>
        <w:adjustRightInd/>
        <w:snapToGrid/>
        <w:spacing w:after="0"/>
        <w:jc w:val="left"/>
      </w:pPr>
      <w:r>
        <w:br w:type="page"/>
      </w:r>
    </w:p>
    <w:p w14:paraId="1CDCD526" w14:textId="0E31E04E" w:rsidR="004F70FF" w:rsidRDefault="004F70FF" w:rsidP="004F70FF">
      <w:pPr>
        <w:pStyle w:val="Listenabsatz"/>
        <w:numPr>
          <w:ilvl w:val="0"/>
          <w:numId w:val="27"/>
        </w:numPr>
        <w:ind w:firstLineChars="0"/>
      </w:pPr>
      <w:r>
        <w:lastRenderedPageBreak/>
        <w:t>UE transmits over several beams in parallel or used a wider beam for UL-PRS</w:t>
      </w:r>
    </w:p>
    <w:p w14:paraId="27E819C8" w14:textId="2A76D13A" w:rsidR="004F70FF" w:rsidRDefault="004F70FF" w:rsidP="004F70FF">
      <w:pPr>
        <w:pStyle w:val="Listenabsatz"/>
        <w:numPr>
          <w:ilvl w:val="0"/>
          <w:numId w:val="27"/>
        </w:numPr>
        <w:ind w:firstLineChars="0"/>
      </w:pPr>
      <w:r>
        <w:t xml:space="preserve">Several receive beams are activated at the gNB. </w:t>
      </w:r>
    </w:p>
    <w:p w14:paraId="4F4E8A01" w14:textId="41E552F9" w:rsidR="002713E1" w:rsidRDefault="004F70FF" w:rsidP="00715185">
      <w:r>
        <w:t>A</w:t>
      </w:r>
      <w:r w:rsidR="00085145">
        <w:t xml:space="preserve">ctivating different </w:t>
      </w:r>
      <w:r>
        <w:t xml:space="preserve">receive </w:t>
      </w:r>
      <w:r w:rsidR="00085145">
        <w:t>beams simultaneously at the gNB is simply applying a different spatial filter to the received signals and does not affect the outcome regardless of the number of beams activate</w:t>
      </w:r>
      <w:r w:rsidR="005E7B58">
        <w:t xml:space="preserve">d, except for higher </w:t>
      </w:r>
      <w:r w:rsidR="00085145">
        <w:t>requirements on processing power</w:t>
      </w:r>
      <w:r>
        <w:t xml:space="preserve"> and some constraints resulting from </w:t>
      </w:r>
      <w:r w:rsidR="005E7B58">
        <w:t>hybrid beam forming architectures</w:t>
      </w:r>
      <w:r w:rsidR="00085145">
        <w:t xml:space="preserve">. </w:t>
      </w:r>
      <w:r w:rsidR="005E7B58">
        <w:t>This is in sharp contrast to DL-</w:t>
      </w:r>
      <w:r w:rsidR="00085145">
        <w:t xml:space="preserve">PRS where the activated beams from </w:t>
      </w:r>
      <w:proofErr w:type="spellStart"/>
      <w:r w:rsidR="00085145">
        <w:t>gNBs</w:t>
      </w:r>
      <w:proofErr w:type="spellEnd"/>
      <w:r w:rsidR="00085145">
        <w:t xml:space="preserve"> may </w:t>
      </w:r>
      <w:proofErr w:type="spellStart"/>
      <w:r w:rsidR="00085145">
        <w:t>interfer</w:t>
      </w:r>
      <w:proofErr w:type="spellEnd"/>
      <w:r w:rsidR="00085145">
        <w:t xml:space="preserve"> with one another.</w:t>
      </w:r>
      <w:r w:rsidR="002713E1">
        <w:t xml:space="preserve"> </w:t>
      </w:r>
      <w:r w:rsidR="005F613F">
        <w:t>Hence, for UL-PRS signals the beams of</w:t>
      </w:r>
      <w:r w:rsidR="005E7B58">
        <w:t xml:space="preserve"> </w:t>
      </w:r>
      <w:r w:rsidR="005F613F">
        <w:t>several</w:t>
      </w:r>
      <w:r w:rsidR="005E7B58">
        <w:t xml:space="preserve"> gNB</w:t>
      </w:r>
      <w:r w:rsidR="005F613F">
        <w:t>s</w:t>
      </w:r>
      <w:r w:rsidR="005E7B58">
        <w:t xml:space="preserve"> can be directed to the area of the UEs to be localized (“localizatio</w:t>
      </w:r>
      <w:r w:rsidR="005F613F">
        <w:t>n area”), whereas for DL-PRS an</w:t>
      </w:r>
      <w:r w:rsidR="005E7B58">
        <w:t xml:space="preserve"> increase </w:t>
      </w:r>
      <w:r w:rsidR="005F613F">
        <w:t xml:space="preserve">in the number </w:t>
      </w:r>
      <w:r w:rsidR="005E7B58">
        <w:t xml:space="preserve">of beams useful for the localization area </w:t>
      </w:r>
      <w:r w:rsidR="005F613F">
        <w:t xml:space="preserve">also </w:t>
      </w:r>
      <w:r w:rsidR="005E7B58">
        <w:t>increase</w:t>
      </w:r>
      <w:r w:rsidR="005F613F">
        <w:t>s</w:t>
      </w:r>
      <w:r w:rsidR="005E7B58">
        <w:t xml:space="preserve"> the interference level.  </w:t>
      </w:r>
    </w:p>
    <w:p w14:paraId="45C22096" w14:textId="6AD80136" w:rsidR="00715185" w:rsidRDefault="00582288" w:rsidP="00715185">
      <w:r>
        <w:t xml:space="preserve">In addition, digital beamforming allows each RE to be independently </w:t>
      </w:r>
      <w:proofErr w:type="spellStart"/>
      <w:r>
        <w:t>beamformed</w:t>
      </w:r>
      <w:proofErr w:type="spellEnd"/>
      <w:r>
        <w:t xml:space="preserve"> in a particular direction, albeit at a higher complexity. </w:t>
      </w:r>
      <w:r w:rsidR="00715185">
        <w:t xml:space="preserve">Hence beam management for uplink positioning needs to be investigated and procedures for maintaining beam need to be defined. </w:t>
      </w:r>
    </w:p>
    <w:p w14:paraId="2D7100F6" w14:textId="6D925FE2" w:rsidR="00715185" w:rsidRPr="005A39B3" w:rsidRDefault="005A39B3" w:rsidP="00715185">
      <w:pPr>
        <w:rPr>
          <w:b/>
        </w:rPr>
      </w:pPr>
      <w:r w:rsidRPr="005A39B3">
        <w:rPr>
          <w:b/>
        </w:rPr>
        <w:t xml:space="preserve">Observation 2: Uplink positioning requires a strategy different from data transmission for managing beams, because the uplink positioning signals need to be received at several gNBs with an acceptable quality. </w:t>
      </w:r>
    </w:p>
    <w:p w14:paraId="1E39950B" w14:textId="6EAE1B2B" w:rsidR="00CE64A6" w:rsidRPr="002713E1" w:rsidRDefault="002713E1" w:rsidP="00CE64A6">
      <w:pPr>
        <w:rPr>
          <w:b/>
        </w:rPr>
      </w:pPr>
      <w:r>
        <w:rPr>
          <w:b/>
        </w:rPr>
        <w:t>P</w:t>
      </w:r>
      <w:r w:rsidR="005A39B3" w:rsidRPr="005A39B3">
        <w:rPr>
          <w:b/>
        </w:rPr>
        <w:t xml:space="preserve">roposal 2: </w:t>
      </w:r>
      <w:r w:rsidR="00582288">
        <w:rPr>
          <w:b/>
        </w:rPr>
        <w:t xml:space="preserve">Procedures </w:t>
      </w:r>
      <w:r w:rsidR="005A39B3">
        <w:rPr>
          <w:b/>
        </w:rPr>
        <w:t xml:space="preserve">for beam </w:t>
      </w:r>
      <w:r w:rsidR="00582288">
        <w:rPr>
          <w:b/>
        </w:rPr>
        <w:t xml:space="preserve">management for uplink positioning </w:t>
      </w:r>
      <w:r w:rsidR="009276A9">
        <w:rPr>
          <w:b/>
        </w:rPr>
        <w:t xml:space="preserve">reference </w:t>
      </w:r>
      <w:proofErr w:type="gramStart"/>
      <w:r w:rsidR="00582288">
        <w:rPr>
          <w:b/>
        </w:rPr>
        <w:t>signals,</w:t>
      </w:r>
      <w:proofErr w:type="gramEnd"/>
      <w:r w:rsidR="00582288">
        <w:rPr>
          <w:b/>
        </w:rPr>
        <w:t xml:space="preserve"> required signaling and their impact on tradeoff between update rate, interference and required resource need to be investigated.</w:t>
      </w:r>
    </w:p>
    <w:p w14:paraId="2866ABA4" w14:textId="50EDD99E" w:rsidR="005D0BD8" w:rsidRDefault="005D0BD8" w:rsidP="00CE64A6"/>
    <w:p w14:paraId="17B36EF9" w14:textId="28A081C0" w:rsidR="00765E00" w:rsidRDefault="00A358CF" w:rsidP="00765E00">
      <w:pPr>
        <w:pStyle w:val="berschrift2"/>
        <w:rPr>
          <w:lang w:eastAsia="zh-CN"/>
        </w:rPr>
      </w:pPr>
      <w:r>
        <w:rPr>
          <w:lang w:eastAsia="zh-CN"/>
        </w:rPr>
        <w:t>Resource allocation procedures</w:t>
      </w:r>
    </w:p>
    <w:p w14:paraId="3DC05ADD" w14:textId="4EE291AD" w:rsidR="00E57D26" w:rsidRDefault="00E57D26" w:rsidP="00E57D26">
      <w:r>
        <w:t xml:space="preserve">For the UL-TDOA (or UTDOA) </w:t>
      </w:r>
      <w:r w:rsidR="009276A9">
        <w:t xml:space="preserve">in LTE </w:t>
      </w:r>
      <w:r>
        <w:t xml:space="preserve">SRS are transmitted </w:t>
      </w:r>
      <w:r w:rsidR="0050037C">
        <w:t xml:space="preserve">as UL-PRS (Uplink positioning reference signal) </w:t>
      </w:r>
      <w:r>
        <w:t xml:space="preserve">by the UE and received by several (synchronized) </w:t>
      </w:r>
      <w:r w:rsidR="00A35335">
        <w:t>gNB</w:t>
      </w:r>
      <w:r>
        <w:t xml:space="preserve">s in parallel. The </w:t>
      </w:r>
      <w:proofErr w:type="spellStart"/>
      <w:r>
        <w:t>eCID</w:t>
      </w:r>
      <w:proofErr w:type="spellEnd"/>
      <w:r>
        <w:t xml:space="preserve"> (enhanced Cell ID) </w:t>
      </w:r>
      <w:r w:rsidR="00D13FC3">
        <w:t xml:space="preserve">method </w:t>
      </w:r>
      <w:r>
        <w:t>reuses the timing advance measurements.</w:t>
      </w:r>
    </w:p>
    <w:p w14:paraId="176A9512" w14:textId="783DAEAC" w:rsidR="00E57D26" w:rsidRDefault="00E57D26" w:rsidP="00E57D26">
      <w:r w:rsidRPr="00694FD3">
        <w:t xml:space="preserve">LTE UTDOA operates based on measurements transmitted from a UE and obtained at the base station by a </w:t>
      </w:r>
      <w:bookmarkStart w:id="3" w:name="_GoBack"/>
      <w:bookmarkEnd w:id="3"/>
      <w:r w:rsidRPr="00694FD3">
        <w:t>Location Measurement Unit (LMU)</w:t>
      </w:r>
      <w:r w:rsidR="005C4C45">
        <w:t xml:space="preserve"> </w:t>
      </w:r>
      <w:sdt>
        <w:sdtPr>
          <w:id w:val="163059807"/>
          <w:citation/>
        </w:sdtPr>
        <w:sdtEndPr/>
        <w:sdtContent>
          <w:r w:rsidR="005C4C45">
            <w:fldChar w:fldCharType="begin"/>
          </w:r>
          <w:r w:rsidR="005C4C45">
            <w:instrText xml:space="preserve"> CITATION 3GPP_TS_36111_v1400 \l 1033 </w:instrText>
          </w:r>
          <w:r w:rsidR="005C4C45">
            <w:fldChar w:fldCharType="separate"/>
          </w:r>
          <w:r w:rsidR="00A95BA5" w:rsidRPr="00A95BA5">
            <w:rPr>
              <w:noProof/>
            </w:rPr>
            <w:t>[3]</w:t>
          </w:r>
          <w:r w:rsidR="005C4C45">
            <w:fldChar w:fldCharType="end"/>
          </w:r>
        </w:sdtContent>
      </w:sdt>
      <w:r w:rsidRPr="00694FD3">
        <w:t xml:space="preserve">. </w:t>
      </w:r>
      <w:r>
        <w:t xml:space="preserve">The LMU is defined as unit that performs the necessary UTDOA measurements and is not necessarily but could be part of an LTE base station (an </w:t>
      </w:r>
      <w:r w:rsidRPr="00694FD3">
        <w:t xml:space="preserve">eNodeB </w:t>
      </w:r>
      <w:r>
        <w:t>m</w:t>
      </w:r>
      <w:r w:rsidR="00D13FC3">
        <w:t>ay</w:t>
      </w:r>
      <w:r>
        <w:t xml:space="preserve"> not necessarily be able to obtain measurements from </w:t>
      </w:r>
      <w:r w:rsidR="004B1F00">
        <w:t>neighboring</w:t>
      </w:r>
      <w:r>
        <w:t xml:space="preserve"> cell</w:t>
      </w:r>
      <w:r w:rsidR="00D13FC3">
        <w:t>s</w:t>
      </w:r>
      <w:r>
        <w:t xml:space="preserve"> </w:t>
      </w:r>
      <w:r w:rsidR="00D13FC3">
        <w:t>but</w:t>
      </w:r>
      <w:r>
        <w:t xml:space="preserve"> the LMU has to </w:t>
      </w:r>
      <w:r w:rsidR="00D13FC3">
        <w:t>be able to</w:t>
      </w:r>
      <w:r>
        <w:t>). The LMUs need to know the characteristics of the SRS signal transmitted by the UE for the time period required to calculate uplink measurement. These characteristics should be static over the periodic transmission of SRS during the uplink measurements. The location server</w:t>
      </w:r>
      <w:r w:rsidRPr="00694FD3">
        <w:t xml:space="preserve"> will indicate to the serving eNodeB the need to direct the UE to transmit SRS signals for uplink positioning.</w:t>
      </w:r>
    </w:p>
    <w:p w14:paraId="6EE5A3A3" w14:textId="15AD04C8" w:rsidR="00E57D26" w:rsidRDefault="00E57D26" w:rsidP="00E57D26">
      <w:r w:rsidRPr="00694FD3">
        <w:t xml:space="preserve">It is up to the eNodeB </w:t>
      </w:r>
      <w:r>
        <w:t xml:space="preserve">in UTDOA </w:t>
      </w:r>
      <w:r w:rsidRPr="00694FD3">
        <w:t xml:space="preserve">to make the final decision on resources to be assigned and to communicate this configuration information back to the </w:t>
      </w:r>
      <w:r w:rsidRPr="00CB6FB2">
        <w:t>Enhanced Serving Mobile Location Center</w:t>
      </w:r>
      <w:r>
        <w:t xml:space="preserve"> (</w:t>
      </w:r>
      <w:r w:rsidRPr="00694FD3">
        <w:t>E-SMLC</w:t>
      </w:r>
      <w:r>
        <w:t>)</w:t>
      </w:r>
      <w:r w:rsidRPr="00694FD3">
        <w:t xml:space="preserve"> so that E-SMLC can configure the LMUs.</w:t>
      </w:r>
      <w:r>
        <w:t xml:space="preserve"> (</w:t>
      </w:r>
      <w:r w:rsidRPr="00694FD3">
        <w:t xml:space="preserve">sec. </w:t>
      </w:r>
      <w:proofErr w:type="gramStart"/>
      <w:r w:rsidRPr="00694FD3">
        <w:t>8.5 TS</w:t>
      </w:r>
      <w:r>
        <w:t>-</w:t>
      </w:r>
      <w:r w:rsidRPr="00694FD3">
        <w:t>36.305</w:t>
      </w:r>
      <w:proofErr w:type="gramEnd"/>
      <w:r>
        <w:t xml:space="preserve">) </w:t>
      </w:r>
      <w:sdt>
        <w:sdtPr>
          <w:id w:val="-1122297529"/>
          <w:citation/>
        </w:sdtPr>
        <w:sdtEndPr/>
        <w:sdtContent>
          <w:r w:rsidR="00CA6E4E">
            <w:fldChar w:fldCharType="begin"/>
          </w:r>
          <w:r w:rsidR="00CA6E4E">
            <w:instrText xml:space="preserve"> CITATION 3GPP_TS_36305_v1501 \l 1033 </w:instrText>
          </w:r>
          <w:r w:rsidR="00CA6E4E">
            <w:fldChar w:fldCharType="separate"/>
          </w:r>
          <w:r w:rsidR="00A95BA5" w:rsidRPr="00A95BA5">
            <w:rPr>
              <w:noProof/>
            </w:rPr>
            <w:t>[4]</w:t>
          </w:r>
          <w:r w:rsidR="00CA6E4E">
            <w:fldChar w:fldCharType="end"/>
          </w:r>
        </w:sdtContent>
      </w:sdt>
      <w:r w:rsidRPr="00694FD3">
        <w:t>. The procedure between the Location Server (E-SMLC) and the serving eNodeB for determining the SRS resourc</w:t>
      </w:r>
      <w:r>
        <w:t xml:space="preserve">es is shown in </w:t>
      </w:r>
      <w:r w:rsidR="005F613F">
        <w:br/>
      </w:r>
      <w:r>
        <w:t>Figure. 1</w:t>
      </w:r>
      <w:r w:rsidRPr="00694FD3">
        <w:t>.</w:t>
      </w:r>
    </w:p>
    <w:p w14:paraId="3291A3C0" w14:textId="16865864" w:rsidR="001D2059" w:rsidRDefault="001D2059" w:rsidP="001D2059">
      <w:pPr>
        <w:rPr>
          <w:lang w:eastAsia="zh-CN"/>
        </w:rPr>
      </w:pPr>
      <w:r>
        <w:t>The UTDOA in LTE leaves it to the serving eN</w:t>
      </w:r>
      <w:r w:rsidR="00213623">
        <w:t>ode</w:t>
      </w:r>
      <w:r>
        <w:t xml:space="preserve">B (gNB) to allocate the resources for the uplink SRSs. This could cause higher interference at the neighboring gNBs and degrade the quality of signal received at the neighboring gNBs. In addition, the UEs closer towards the serving gNB transmit with lower transmit power compared to the cell-edge users. This causes the transmission from the UEs closer to serving gNB difficult to be received with good quality at the neighboring gNB. </w:t>
      </w:r>
    </w:p>
    <w:p w14:paraId="1843D34C" w14:textId="77777777" w:rsidR="001D2059" w:rsidRDefault="001D2059" w:rsidP="001D2059">
      <w:pPr>
        <w:rPr>
          <w:b/>
          <w:lang w:eastAsia="zh-CN"/>
        </w:rPr>
      </w:pPr>
      <w:r w:rsidRPr="00A00533">
        <w:rPr>
          <w:b/>
          <w:lang w:eastAsia="zh-CN"/>
        </w:rPr>
        <w:t xml:space="preserve">Observation 3: </w:t>
      </w:r>
      <w:r>
        <w:rPr>
          <w:b/>
          <w:lang w:eastAsia="zh-CN"/>
        </w:rPr>
        <w:t xml:space="preserve">The neighboring gNB may receive the UL_PRS (UL positioning reference signal = SRS or other) with low SINR. Cross correlation properties and interference level mitigation concepts are essential. The SINR depends on the position of the UE and the power assigned to the UL-PRS. </w:t>
      </w:r>
    </w:p>
    <w:p w14:paraId="6FA89CBB" w14:textId="7D0DB637" w:rsidR="001D2059" w:rsidRPr="00694FD3" w:rsidRDefault="001D2059" w:rsidP="001D2059">
      <w:r>
        <w:rPr>
          <w:b/>
          <w:lang w:eastAsia="zh-CN"/>
        </w:rPr>
        <w:t>Proposal 3: Investigate grouping of UEs (proposed below) to address the coordination of resources among several gNBs.</w:t>
      </w:r>
    </w:p>
    <w:p w14:paraId="39C78540" w14:textId="77777777" w:rsidR="00E57D26" w:rsidRDefault="00E57D26" w:rsidP="00E57D26">
      <w:pPr>
        <w:pStyle w:val="TH"/>
      </w:pPr>
      <w:r>
        <w:object w:dxaOrig="6996" w:dyaOrig="6060" w14:anchorId="72E20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303.35pt" o:ole="">
            <v:imagedata r:id="rId9" o:title=""/>
          </v:shape>
          <o:OLEObject Type="Embed" ProgID="Visio.Drawing.11" ShapeID="_x0000_i1025" DrawAspect="Content" ObjectID="_1608753822" r:id="rId10"/>
        </w:object>
      </w:r>
    </w:p>
    <w:p w14:paraId="364FAC36" w14:textId="0519E979" w:rsidR="00E57D26" w:rsidRPr="009071B3" w:rsidRDefault="00E57D26" w:rsidP="00E57D26">
      <w:pPr>
        <w:pStyle w:val="TF"/>
      </w:pPr>
      <w:r>
        <w:t>Figure 1: Uplink</w:t>
      </w:r>
      <w:r w:rsidR="00CA6E4E">
        <w:t xml:space="preserve"> information request procedure </w:t>
      </w:r>
      <w:sdt>
        <w:sdtPr>
          <w:id w:val="1554890320"/>
          <w:citation/>
        </w:sdtPr>
        <w:sdtEndPr/>
        <w:sdtContent>
          <w:r w:rsidR="00CA6E4E">
            <w:fldChar w:fldCharType="begin"/>
          </w:r>
          <w:r w:rsidR="00CA6E4E">
            <w:rPr>
              <w:lang w:val="en-US"/>
            </w:rPr>
            <w:instrText xml:space="preserve"> CITATION 3GPP_TS_36111_v1400 \l 1033 </w:instrText>
          </w:r>
          <w:r w:rsidR="00CA6E4E">
            <w:fldChar w:fldCharType="separate"/>
          </w:r>
          <w:r w:rsidR="00A95BA5" w:rsidRPr="00A95BA5">
            <w:rPr>
              <w:noProof/>
              <w:lang w:val="en-US"/>
            </w:rPr>
            <w:t>[3]</w:t>
          </w:r>
          <w:r w:rsidR="00CA6E4E">
            <w:fldChar w:fldCharType="end"/>
          </w:r>
        </w:sdtContent>
      </w:sdt>
    </w:p>
    <w:p w14:paraId="6036E58F" w14:textId="77777777" w:rsidR="00AF2F44" w:rsidRDefault="00AF2F44" w:rsidP="00187E35">
      <w:pPr>
        <w:rPr>
          <w:b/>
          <w:lang w:eastAsia="zh-CN"/>
        </w:rPr>
      </w:pPr>
    </w:p>
    <w:p w14:paraId="07CA0C43" w14:textId="37813AA3" w:rsidR="00187E35" w:rsidRDefault="00163E3E" w:rsidP="00187E35">
      <w:pPr>
        <w:pStyle w:val="berschrift2"/>
        <w:rPr>
          <w:lang w:eastAsia="zh-CN"/>
        </w:rPr>
      </w:pPr>
      <w:r>
        <w:rPr>
          <w:lang w:eastAsia="zh-CN"/>
        </w:rPr>
        <w:t xml:space="preserve">Coordination of uplink positioning signals transmission </w:t>
      </w:r>
    </w:p>
    <w:p w14:paraId="7E0D5E0D" w14:textId="14112878" w:rsidR="00475D32" w:rsidRDefault="0050037C" w:rsidP="00163E3E">
      <w:pPr>
        <w:rPr>
          <w:lang w:eastAsia="zh-CN"/>
        </w:rPr>
      </w:pPr>
      <w:r>
        <w:rPr>
          <w:lang w:eastAsia="zh-CN"/>
        </w:rPr>
        <w:t>The UL_PRS (SRS or other</w:t>
      </w:r>
      <w:r w:rsidR="00914B3B">
        <w:rPr>
          <w:lang w:eastAsia="zh-CN"/>
        </w:rPr>
        <w:t xml:space="preserve"> sequences optimized for UL-TDOA</w:t>
      </w:r>
      <w:r>
        <w:rPr>
          <w:lang w:eastAsia="zh-CN"/>
        </w:rPr>
        <w:t>)</w:t>
      </w:r>
      <w:r w:rsidR="00163E3E">
        <w:rPr>
          <w:lang w:eastAsia="zh-CN"/>
        </w:rPr>
        <w:t xml:space="preserve"> </w:t>
      </w:r>
      <w:r w:rsidR="00140775">
        <w:rPr>
          <w:lang w:eastAsia="zh-CN"/>
        </w:rPr>
        <w:t xml:space="preserve">sequences are assigned to a UE by the serving gNB and are configured to avoid </w:t>
      </w:r>
      <w:proofErr w:type="spellStart"/>
      <w:r w:rsidR="00140775">
        <w:rPr>
          <w:lang w:eastAsia="zh-CN"/>
        </w:rPr>
        <w:t>subframes</w:t>
      </w:r>
      <w:proofErr w:type="spellEnd"/>
      <w:r w:rsidR="00140775">
        <w:rPr>
          <w:lang w:eastAsia="zh-CN"/>
        </w:rPr>
        <w:t xml:space="preserve"> configured for other purposes, such as PBCH as an example.</w:t>
      </w:r>
      <w:r w:rsidR="009613B0">
        <w:rPr>
          <w:lang w:eastAsia="zh-CN"/>
        </w:rPr>
        <w:t xml:space="preserve"> In addition, the cell-wide SRS</w:t>
      </w:r>
      <w:r w:rsidR="00163E3E">
        <w:rPr>
          <w:lang w:eastAsia="zh-CN"/>
        </w:rPr>
        <w:t xml:space="preserve"> bandwidth is configured for all cells. As a result, all users within a cell must avoid transmitting PUSCH transmission on the OFDM symbols </w:t>
      </w:r>
      <w:r w:rsidR="004C6FF4">
        <w:rPr>
          <w:lang w:eastAsia="zh-CN"/>
        </w:rPr>
        <w:t xml:space="preserve">in the </w:t>
      </w:r>
      <w:proofErr w:type="spellStart"/>
      <w:r w:rsidR="004C6FF4">
        <w:rPr>
          <w:lang w:eastAsia="zh-CN"/>
        </w:rPr>
        <w:t>subframes</w:t>
      </w:r>
      <w:proofErr w:type="spellEnd"/>
      <w:r w:rsidR="004C6FF4">
        <w:rPr>
          <w:lang w:eastAsia="zh-CN"/>
        </w:rPr>
        <w:t xml:space="preserve"> </w:t>
      </w:r>
      <w:r w:rsidR="00163E3E">
        <w:rPr>
          <w:lang w:eastAsia="zh-CN"/>
        </w:rPr>
        <w:t xml:space="preserve">assigned for </w:t>
      </w:r>
      <w:r w:rsidR="009613B0">
        <w:rPr>
          <w:lang w:eastAsia="zh-CN"/>
        </w:rPr>
        <w:t>SRS</w:t>
      </w:r>
      <w:r w:rsidR="007A0CA0">
        <w:rPr>
          <w:lang w:eastAsia="zh-CN"/>
        </w:rPr>
        <w:t xml:space="preserve"> transmission, regardless of whether the</w:t>
      </w:r>
      <w:r w:rsidR="009613B0">
        <w:rPr>
          <w:lang w:eastAsia="zh-CN"/>
        </w:rPr>
        <w:t xml:space="preserve"> user is configured to transmit SRS</w:t>
      </w:r>
      <w:r w:rsidR="007A0CA0">
        <w:rPr>
          <w:lang w:eastAsia="zh-CN"/>
        </w:rPr>
        <w:t xml:space="preserve"> that frequently. </w:t>
      </w:r>
      <w:r w:rsidR="00163E3E">
        <w:rPr>
          <w:lang w:eastAsia="zh-CN"/>
        </w:rPr>
        <w:t xml:space="preserve"> </w:t>
      </w:r>
    </w:p>
    <w:p w14:paraId="16B55F1D" w14:textId="5E64B100" w:rsidR="00475D32" w:rsidRDefault="00475D32" w:rsidP="00163E3E">
      <w:pPr>
        <w:rPr>
          <w:lang w:eastAsia="zh-CN"/>
        </w:rPr>
      </w:pPr>
    </w:p>
    <w:p w14:paraId="3C2476A0" w14:textId="1439AA6F" w:rsidR="00625B05" w:rsidRDefault="00FF5EFA" w:rsidP="00163E3E">
      <w:pPr>
        <w:rPr>
          <w:lang w:eastAsia="zh-CN"/>
        </w:rPr>
      </w:pPr>
      <w:r>
        <w:rPr>
          <w:lang w:eastAsia="zh-CN"/>
        </w:rPr>
        <w:t xml:space="preserve">In addition, wideband </w:t>
      </w:r>
      <w:r w:rsidR="009613B0">
        <w:rPr>
          <w:lang w:eastAsia="zh-CN"/>
        </w:rPr>
        <w:t>SRS</w:t>
      </w:r>
      <w:r>
        <w:rPr>
          <w:lang w:eastAsia="zh-CN"/>
        </w:rPr>
        <w:t xml:space="preserve"> are generally envisaged for the UEs closer to the serving gNB and narrowband </w:t>
      </w:r>
      <w:r w:rsidR="009613B0">
        <w:rPr>
          <w:lang w:eastAsia="zh-CN"/>
        </w:rPr>
        <w:t>SRS</w:t>
      </w:r>
      <w:r>
        <w:rPr>
          <w:lang w:eastAsia="zh-CN"/>
        </w:rPr>
        <w:t xml:space="preserve"> are envisaged for the UEs further from the serving gNB. This is practical from the perspective from using </w:t>
      </w:r>
      <w:r w:rsidR="009613B0">
        <w:rPr>
          <w:lang w:eastAsia="zh-CN"/>
        </w:rPr>
        <w:t>SRS</w:t>
      </w:r>
      <w:r>
        <w:rPr>
          <w:lang w:eastAsia="zh-CN"/>
        </w:rPr>
        <w:t xml:space="preserve"> for scheduling and timing advance estimation from the perspective of data transmission. However, the </w:t>
      </w:r>
      <w:r w:rsidR="009613B0">
        <w:rPr>
          <w:lang w:eastAsia="zh-CN"/>
        </w:rPr>
        <w:t>SRS</w:t>
      </w:r>
      <w:r>
        <w:rPr>
          <w:lang w:eastAsia="zh-CN"/>
        </w:rPr>
        <w:t xml:space="preserve"> need to also reach other gNB</w:t>
      </w:r>
      <w:r w:rsidR="006C351A">
        <w:rPr>
          <w:lang w:eastAsia="zh-CN"/>
        </w:rPr>
        <w:t xml:space="preserve">. </w:t>
      </w:r>
      <w:r w:rsidR="00A57385">
        <w:rPr>
          <w:lang w:eastAsia="zh-CN"/>
        </w:rPr>
        <w:t xml:space="preserve">Note that the wideband </w:t>
      </w:r>
      <w:r w:rsidR="009613B0">
        <w:rPr>
          <w:lang w:eastAsia="zh-CN"/>
        </w:rPr>
        <w:t>SRS</w:t>
      </w:r>
      <w:r w:rsidR="00A57385">
        <w:rPr>
          <w:lang w:eastAsia="zh-CN"/>
        </w:rPr>
        <w:t xml:space="preserve"> provide sharper resolution in time, and therefore estimate delays among UE gNB pairs more precisely than with narrowband </w:t>
      </w:r>
      <w:r w:rsidR="009613B0">
        <w:rPr>
          <w:lang w:eastAsia="zh-CN"/>
        </w:rPr>
        <w:t>SRS</w:t>
      </w:r>
      <w:r w:rsidR="00A57385">
        <w:rPr>
          <w:lang w:eastAsia="zh-CN"/>
        </w:rPr>
        <w:t xml:space="preserve"> transmissions.</w:t>
      </w:r>
      <w:r w:rsidR="00CE74FE">
        <w:rPr>
          <w:lang w:eastAsia="zh-CN"/>
        </w:rPr>
        <w:t xml:space="preserve"> </w:t>
      </w:r>
      <w:r w:rsidR="00A57385">
        <w:rPr>
          <w:lang w:eastAsia="zh-CN"/>
        </w:rPr>
        <w:t>Moreover</w:t>
      </w:r>
      <w:r w:rsidR="007A0CA0">
        <w:rPr>
          <w:lang w:eastAsia="zh-CN"/>
        </w:rPr>
        <w:t xml:space="preserve">, the </w:t>
      </w:r>
      <w:r w:rsidR="009613B0">
        <w:rPr>
          <w:lang w:eastAsia="zh-CN"/>
        </w:rPr>
        <w:t>SRS</w:t>
      </w:r>
      <w:r w:rsidR="007A0CA0">
        <w:rPr>
          <w:lang w:eastAsia="zh-CN"/>
        </w:rPr>
        <w:t xml:space="preserve"> transmit power</w:t>
      </w:r>
      <w:r>
        <w:rPr>
          <w:lang w:eastAsia="zh-CN"/>
        </w:rPr>
        <w:t xml:space="preserve"> per RE</w:t>
      </w:r>
      <w:r w:rsidR="007A0CA0">
        <w:rPr>
          <w:lang w:eastAsia="zh-CN"/>
        </w:rPr>
        <w:t xml:space="preserve"> for users close</w:t>
      </w:r>
      <w:r w:rsidR="00170F82">
        <w:rPr>
          <w:lang w:eastAsia="zh-CN"/>
        </w:rPr>
        <w:t>r to the serving gNB tend</w:t>
      </w:r>
      <w:r w:rsidR="007A0CA0">
        <w:rPr>
          <w:lang w:eastAsia="zh-CN"/>
        </w:rPr>
        <w:t xml:space="preserve"> to be lower and the </w:t>
      </w:r>
      <w:proofErr w:type="spellStart"/>
      <w:r w:rsidR="007A0CA0">
        <w:rPr>
          <w:lang w:eastAsia="zh-CN"/>
        </w:rPr>
        <w:t>hearability</w:t>
      </w:r>
      <w:proofErr w:type="spellEnd"/>
      <w:r w:rsidR="007A0CA0">
        <w:rPr>
          <w:lang w:eastAsia="zh-CN"/>
        </w:rPr>
        <w:t xml:space="preserve"> at </w:t>
      </w:r>
      <w:r w:rsidR="00B30532">
        <w:rPr>
          <w:lang w:eastAsia="zh-CN"/>
        </w:rPr>
        <w:t>neighboring</w:t>
      </w:r>
      <w:r w:rsidR="007A0CA0">
        <w:rPr>
          <w:lang w:eastAsia="zh-CN"/>
        </w:rPr>
        <w:t xml:space="preserve"> </w:t>
      </w:r>
      <w:proofErr w:type="spellStart"/>
      <w:r w:rsidR="007A0CA0">
        <w:rPr>
          <w:lang w:eastAsia="zh-CN"/>
        </w:rPr>
        <w:t>gNBs</w:t>
      </w:r>
      <w:proofErr w:type="spellEnd"/>
      <w:r w:rsidR="007A0CA0">
        <w:rPr>
          <w:lang w:eastAsia="zh-CN"/>
        </w:rPr>
        <w:t xml:space="preserve"> may be compromised as discussed above. </w:t>
      </w:r>
      <w:r w:rsidR="006C351A">
        <w:rPr>
          <w:lang w:eastAsia="zh-CN"/>
        </w:rPr>
        <w:t xml:space="preserve">Coordination among multiple gNBs is necessary to ensure that the transmissions (data or signals) in </w:t>
      </w:r>
      <w:r w:rsidR="00B30532">
        <w:rPr>
          <w:lang w:eastAsia="zh-CN"/>
        </w:rPr>
        <w:t>neighboring</w:t>
      </w:r>
      <w:r w:rsidR="006C351A">
        <w:rPr>
          <w:lang w:eastAsia="zh-CN"/>
        </w:rPr>
        <w:t xml:space="preserve"> gNBs do not further deteriorate the quality of the </w:t>
      </w:r>
      <w:r w:rsidR="009613B0">
        <w:rPr>
          <w:lang w:eastAsia="zh-CN"/>
        </w:rPr>
        <w:t>SRS</w:t>
      </w:r>
      <w:r w:rsidR="006C351A">
        <w:rPr>
          <w:lang w:eastAsia="zh-CN"/>
        </w:rPr>
        <w:t xml:space="preserve"> signals received.</w:t>
      </w:r>
    </w:p>
    <w:p w14:paraId="31539E20" w14:textId="77777777" w:rsidR="00625B05" w:rsidRDefault="00625B05" w:rsidP="00163E3E">
      <w:pPr>
        <w:rPr>
          <w:lang w:eastAsia="zh-CN"/>
        </w:rPr>
      </w:pPr>
    </w:p>
    <w:p w14:paraId="3E8EE670" w14:textId="10CFFEDB" w:rsidR="00FA10F8" w:rsidRPr="0066116E" w:rsidRDefault="00FA10F8" w:rsidP="00163E3E">
      <w:pPr>
        <w:rPr>
          <w:b/>
          <w:lang w:eastAsia="zh-CN"/>
        </w:rPr>
      </w:pPr>
      <w:r w:rsidRPr="0066116E">
        <w:rPr>
          <w:b/>
          <w:lang w:eastAsia="zh-CN"/>
        </w:rPr>
        <w:t xml:space="preserve">Observation 4:  The allocation of </w:t>
      </w:r>
      <w:r w:rsidR="00E238F7">
        <w:rPr>
          <w:b/>
          <w:lang w:eastAsia="zh-CN"/>
        </w:rPr>
        <w:t>SRS</w:t>
      </w:r>
      <w:r w:rsidRPr="0066116E">
        <w:rPr>
          <w:b/>
          <w:lang w:eastAsia="zh-CN"/>
        </w:rPr>
        <w:t xml:space="preserve"> depends only on the serving gNB and is not optimized to be received within a group of gNB within the positioning service area.</w:t>
      </w:r>
    </w:p>
    <w:p w14:paraId="112E3106" w14:textId="561E57F5" w:rsidR="00FA10F8" w:rsidRPr="0066116E" w:rsidRDefault="00FA10F8" w:rsidP="00163E3E">
      <w:pPr>
        <w:rPr>
          <w:b/>
          <w:lang w:eastAsia="zh-CN"/>
        </w:rPr>
      </w:pPr>
      <w:r w:rsidRPr="0066116E">
        <w:rPr>
          <w:b/>
          <w:lang w:eastAsia="zh-CN"/>
        </w:rPr>
        <w:t>Proposal 4: Investigate and i</w:t>
      </w:r>
      <w:r w:rsidR="009613B0">
        <w:rPr>
          <w:b/>
          <w:lang w:eastAsia="zh-CN"/>
        </w:rPr>
        <w:t>ntroduce new UL-</w:t>
      </w:r>
      <w:r w:rsidRPr="0066116E">
        <w:rPr>
          <w:b/>
          <w:lang w:eastAsia="zh-CN"/>
        </w:rPr>
        <w:t>PRS</w:t>
      </w:r>
      <w:r w:rsidR="009613B0">
        <w:rPr>
          <w:b/>
          <w:lang w:eastAsia="zh-CN"/>
        </w:rPr>
        <w:t xml:space="preserve"> (SRS like sequence or other)</w:t>
      </w:r>
      <w:r w:rsidRPr="0066116E">
        <w:rPr>
          <w:b/>
          <w:lang w:eastAsia="zh-CN"/>
        </w:rPr>
        <w:t xml:space="preserve">, whose transmission characteristics (bandwidth, power, </w:t>
      </w:r>
      <w:r w:rsidRPr="00FA10F8">
        <w:rPr>
          <w:b/>
          <w:lang w:eastAsia="zh-CN"/>
        </w:rPr>
        <w:t>and resources</w:t>
      </w:r>
      <w:r w:rsidRPr="0066116E">
        <w:rPr>
          <w:b/>
          <w:lang w:eastAsia="zh-CN"/>
        </w:rPr>
        <w:t xml:space="preserve">) can be coordinated among several gNBs. </w:t>
      </w:r>
    </w:p>
    <w:p w14:paraId="308B1BE4" w14:textId="77777777" w:rsidR="00FA10F8" w:rsidRDefault="00FA10F8" w:rsidP="00163E3E">
      <w:pPr>
        <w:rPr>
          <w:lang w:eastAsia="zh-CN"/>
        </w:rPr>
      </w:pPr>
    </w:p>
    <w:p w14:paraId="030AD163" w14:textId="6F4A5E19" w:rsidR="00F92E48" w:rsidRPr="00475D32" w:rsidRDefault="006C351A" w:rsidP="006C351A">
      <w:pPr>
        <w:rPr>
          <w:lang w:eastAsia="zh-CN"/>
        </w:rPr>
      </w:pPr>
      <w:r>
        <w:rPr>
          <w:lang w:eastAsia="zh-CN"/>
        </w:rPr>
        <w:lastRenderedPageBreak/>
        <w:t xml:space="preserve">One way to address the coordination issue is to divide the users into groups and enabling allocation in groups. </w:t>
      </w:r>
      <w:r w:rsidR="00A57385">
        <w:rPr>
          <w:lang w:eastAsia="zh-CN"/>
        </w:rPr>
        <w:t xml:space="preserve">This would be one way to coordinate the allocation, so that the discrimination from beamforming or code is sufficient to distinguish transmission from two different users. </w:t>
      </w:r>
      <w:r>
        <w:rPr>
          <w:lang w:eastAsia="zh-CN"/>
        </w:rPr>
        <w:t>The group may be formed within UEs served by the same gNB</w:t>
      </w:r>
      <w:r w:rsidR="001F2292">
        <w:rPr>
          <w:lang w:eastAsia="zh-CN"/>
        </w:rPr>
        <w:t xml:space="preserve"> (or area covered by the same beam)</w:t>
      </w:r>
      <w:r>
        <w:rPr>
          <w:lang w:eastAsia="zh-CN"/>
        </w:rPr>
        <w:t xml:space="preserve"> or among coordinating gNBs within a positioning service area.</w:t>
      </w:r>
      <w:r w:rsidR="002F299F">
        <w:rPr>
          <w:lang w:eastAsia="zh-CN"/>
        </w:rPr>
        <w:t xml:space="preserve"> One way of forming such group is to group UEs located at roughly same area, so that the signals from all of the UEs transmitting on the same resources, arrive with similar strength at the gNB, thereby allowing the signals from the UEs to be relatively easily separated in the code domain. </w:t>
      </w:r>
      <w:r>
        <w:rPr>
          <w:lang w:eastAsia="zh-CN"/>
        </w:rPr>
        <w:t xml:space="preserve">Furthermore, </w:t>
      </w:r>
      <w:r w:rsidR="00A00533">
        <w:rPr>
          <w:lang w:eastAsia="zh-CN"/>
        </w:rPr>
        <w:t>separate type of uplink positioning grants</w:t>
      </w:r>
      <w:r>
        <w:rPr>
          <w:lang w:eastAsia="zh-CN"/>
        </w:rPr>
        <w:t xml:space="preserve"> can be provided</w:t>
      </w:r>
      <w:r w:rsidR="00A00533">
        <w:rPr>
          <w:lang w:eastAsia="zh-CN"/>
        </w:rPr>
        <w:t xml:space="preserve">, where a group of users multiplex their uplink positioning signals. </w:t>
      </w:r>
      <w:r w:rsidR="00232A94">
        <w:rPr>
          <w:lang w:eastAsia="zh-CN"/>
        </w:rPr>
        <w:t xml:space="preserve">The positioning signals may be scheduled by semi-persistent signaling or using DCI-grants. In any of the cases, the parameters for multiplexing individual UEs within the resource block (in time, code, frequency) need to be configured by RRC signaling.  The serving gNB activates the UE to transmit positioning signals and the other gNBs are configured to listen to the transmitted positioning signals. The LMF should take into account the gNBs that have a high probability of receiving the positioning signals and coordinate the used resources across multiple </w:t>
      </w:r>
      <w:r w:rsidR="00A35335">
        <w:rPr>
          <w:lang w:eastAsia="zh-CN"/>
        </w:rPr>
        <w:t>gNB</w:t>
      </w:r>
      <w:r w:rsidR="00232A94">
        <w:rPr>
          <w:lang w:eastAsia="zh-CN"/>
        </w:rPr>
        <w:t xml:space="preserve">s. </w:t>
      </w:r>
      <w:r w:rsidR="007A0CA0">
        <w:rPr>
          <w:lang w:eastAsia="zh-CN"/>
        </w:rPr>
        <w:t xml:space="preserve">An example of grouping users into UE groups is depicted below. </w:t>
      </w:r>
    </w:p>
    <w:p w14:paraId="00CE203E" w14:textId="73A54E18" w:rsidR="005B0801" w:rsidRDefault="005B0801" w:rsidP="00BF42D1">
      <w:pPr>
        <w:rPr>
          <w:b/>
          <w:lang w:eastAsia="zh-CN"/>
        </w:rPr>
      </w:pPr>
      <w:r w:rsidRPr="00803E30">
        <w:rPr>
          <w:noProof/>
          <w:lang w:val="de-DE" w:eastAsia="de-DE"/>
        </w:rPr>
        <w:drawing>
          <wp:inline distT="0" distB="0" distL="0" distR="0" wp14:anchorId="202C791A" wp14:editId="55929685">
            <wp:extent cx="3771900" cy="46418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1900" cy="4641850"/>
                    </a:xfrm>
                    <a:prstGeom prst="rect">
                      <a:avLst/>
                    </a:prstGeom>
                    <a:noFill/>
                    <a:ln>
                      <a:noFill/>
                    </a:ln>
                  </pic:spPr>
                </pic:pic>
              </a:graphicData>
            </a:graphic>
          </wp:inline>
        </w:drawing>
      </w:r>
    </w:p>
    <w:p w14:paraId="658E53A9" w14:textId="77777777" w:rsidR="005B0801" w:rsidRDefault="005B0801" w:rsidP="00BF42D1">
      <w:pPr>
        <w:rPr>
          <w:b/>
          <w:lang w:eastAsia="zh-CN"/>
        </w:rPr>
      </w:pPr>
    </w:p>
    <w:p w14:paraId="3B00772F" w14:textId="4DD4E745" w:rsidR="005B0801" w:rsidRPr="00232A94" w:rsidRDefault="006A39B5" w:rsidP="006A39B5">
      <w:r>
        <w:t>A set of OFDM symbols are is reserved for UL-PRS (uplink position reference sig</w:t>
      </w:r>
      <w:r w:rsidR="005B0801">
        <w:t>nal) transmission on which several UEs may transmit. The set of UEs configured to transmitting UL-PRS are split into “user groups” (UG). The number of groups depends on the total number of UEs enabled for UL-TDOA and the number of available resources. Each group within the UL-PRS slot is assigned a unique set of resource elements (across time and subcarrier). Within a group, a user is separated from another by orthogonal codes having properties specified according to requirements</w:t>
      </w:r>
      <w:r w:rsidR="00D70925">
        <w:t xml:space="preserve"> on positioning</w:t>
      </w:r>
      <w:r w:rsidR="005B0801">
        <w:t xml:space="preserve">. </w:t>
      </w:r>
    </w:p>
    <w:p w14:paraId="0B0A1E12" w14:textId="77777777" w:rsidR="00232A94" w:rsidRDefault="00232A94" w:rsidP="00BF42D1">
      <w:pPr>
        <w:rPr>
          <w:b/>
          <w:lang w:eastAsia="zh-CN"/>
        </w:rPr>
      </w:pPr>
    </w:p>
    <w:p w14:paraId="7CC93A90" w14:textId="5FBC769F" w:rsidR="000219BE" w:rsidRDefault="00152ED9" w:rsidP="000219BE">
      <w:pPr>
        <w:pStyle w:val="berschrift2"/>
        <w:rPr>
          <w:lang w:eastAsia="zh-CN"/>
        </w:rPr>
      </w:pPr>
      <w:r>
        <w:rPr>
          <w:lang w:eastAsia="zh-CN"/>
        </w:rPr>
        <w:lastRenderedPageBreak/>
        <w:t>Resource allocation pattern</w:t>
      </w:r>
    </w:p>
    <w:p w14:paraId="20A2F19C" w14:textId="5DB923A9" w:rsidR="000425FD" w:rsidRDefault="000425FD" w:rsidP="0066116E">
      <w:pPr>
        <w:autoSpaceDE/>
        <w:autoSpaceDN/>
        <w:adjustRightInd/>
        <w:snapToGrid/>
        <w:spacing w:after="0" w:line="360" w:lineRule="auto"/>
      </w:pPr>
      <w:r>
        <w:t xml:space="preserve">In order to support various requirements on positioning for different users, the allocation of resources also needs to be flexible. Instead of the classic comb-structure used in </w:t>
      </w:r>
      <w:r w:rsidR="0050037C">
        <w:t>UL-PRS</w:t>
      </w:r>
      <w:r>
        <w:t xml:space="preserve"> for channel sounding purposes, the allocation of resources for UL-PRS needs to be more flexible. In particular, the positioning resources may be assigned in the following different configurations: </w:t>
      </w:r>
    </w:p>
    <w:p w14:paraId="1F0B89D7" w14:textId="563DC107" w:rsidR="000219BE" w:rsidRPr="0066116E" w:rsidRDefault="0082406F" w:rsidP="0066116E">
      <w:pPr>
        <w:pStyle w:val="Listenabsatz"/>
        <w:numPr>
          <w:ilvl w:val="0"/>
          <w:numId w:val="26"/>
        </w:numPr>
        <w:autoSpaceDE/>
        <w:autoSpaceDN/>
        <w:adjustRightInd/>
        <w:snapToGrid/>
        <w:spacing w:after="0" w:line="360" w:lineRule="auto"/>
        <w:ind w:firstLineChars="0"/>
      </w:pPr>
      <w:r>
        <w:t>The entire OFDM or SC-FDM</w:t>
      </w:r>
      <w:r w:rsidR="005F613F">
        <w:t>A symbol is assigned to a group.</w:t>
      </w:r>
      <w:r>
        <w:t xml:space="preserve"> </w:t>
      </w:r>
    </w:p>
    <w:p w14:paraId="18B3BB4C" w14:textId="2E8F9B9F" w:rsidR="000219BE" w:rsidRPr="0066116E" w:rsidRDefault="000219BE" w:rsidP="0066116E">
      <w:pPr>
        <w:pStyle w:val="Listenabsatz"/>
        <w:numPr>
          <w:ilvl w:val="0"/>
          <w:numId w:val="26"/>
        </w:numPr>
        <w:autoSpaceDE/>
        <w:autoSpaceDN/>
        <w:adjustRightInd/>
        <w:snapToGrid/>
        <w:spacing w:after="0" w:line="360" w:lineRule="auto"/>
        <w:ind w:firstLineChars="0"/>
      </w:pPr>
      <w:r w:rsidRPr="0066116E">
        <w:t xml:space="preserve">The OFDM symbol </w:t>
      </w:r>
      <w:r w:rsidR="0082406F">
        <w:t>is</w:t>
      </w:r>
      <w:r w:rsidR="0082406F" w:rsidRPr="0066116E">
        <w:t xml:space="preserve"> </w:t>
      </w:r>
      <w:r w:rsidRPr="0066116E">
        <w:t xml:space="preserve">shared </w:t>
      </w:r>
      <w:r w:rsidR="00AB5FFA">
        <w:t xml:space="preserve">between </w:t>
      </w:r>
      <w:r w:rsidR="00AB5FFA" w:rsidRPr="0066116E">
        <w:t>different</w:t>
      </w:r>
      <w:r w:rsidRPr="0066116E">
        <w:t xml:space="preserve"> groups according to the “COMB structure”</w:t>
      </w:r>
      <w:r w:rsidR="0082406F">
        <w:t>, similar to SRS.</w:t>
      </w:r>
    </w:p>
    <w:p w14:paraId="4225234F" w14:textId="2664A570" w:rsidR="000219BE" w:rsidRPr="0066116E" w:rsidRDefault="000219BE" w:rsidP="0066116E">
      <w:pPr>
        <w:pStyle w:val="Listenabsatz"/>
        <w:numPr>
          <w:ilvl w:val="0"/>
          <w:numId w:val="26"/>
        </w:numPr>
        <w:autoSpaceDE/>
        <w:autoSpaceDN/>
        <w:adjustRightInd/>
        <w:snapToGrid/>
        <w:spacing w:after="0" w:line="360" w:lineRule="auto"/>
        <w:ind w:firstLineChars="0"/>
      </w:pPr>
      <w:r w:rsidRPr="0066116E">
        <w:t>Only a section of the wide bandwidth (</w:t>
      </w:r>
      <w:proofErr w:type="spellStart"/>
      <w:r w:rsidRPr="0066116E">
        <w:t>subbands</w:t>
      </w:r>
      <w:proofErr w:type="spellEnd"/>
      <w:r w:rsidRPr="0066116E">
        <w:t>) is used</w:t>
      </w:r>
      <w:r w:rsidR="0082406F">
        <w:t>, the other sect</w:t>
      </w:r>
      <w:r w:rsidR="005F613F">
        <w:t>ion may be flexibly allocated for other purposes, such as PUSCH.</w:t>
      </w:r>
    </w:p>
    <w:p w14:paraId="25C8593B" w14:textId="7A5D1F3D" w:rsidR="000219BE" w:rsidRPr="0066116E" w:rsidRDefault="000219BE" w:rsidP="0066116E">
      <w:pPr>
        <w:pStyle w:val="Listenabsatz"/>
        <w:numPr>
          <w:ilvl w:val="0"/>
          <w:numId w:val="26"/>
        </w:numPr>
        <w:autoSpaceDE/>
        <w:autoSpaceDN/>
        <w:adjustRightInd/>
        <w:snapToGrid/>
        <w:spacing w:after="0" w:line="360" w:lineRule="auto"/>
        <w:ind w:firstLineChars="0"/>
      </w:pPr>
      <w:r w:rsidRPr="0066116E">
        <w:t>Within an OFDM symbol</w:t>
      </w:r>
      <w:r w:rsidR="000425FD">
        <w:t>,</w:t>
      </w:r>
      <w:r w:rsidRPr="0066116E">
        <w:t xml:space="preserve"> more than one </w:t>
      </w:r>
      <w:proofErr w:type="spellStart"/>
      <w:proofErr w:type="gramStart"/>
      <w:r w:rsidRPr="0066116E">
        <w:t>subbands</w:t>
      </w:r>
      <w:proofErr w:type="spellEnd"/>
      <w:proofErr w:type="gramEnd"/>
      <w:r w:rsidRPr="0066116E">
        <w:t xml:space="preserve"> are assigned to a group. </w:t>
      </w:r>
    </w:p>
    <w:p w14:paraId="77E512F8" w14:textId="641D3023" w:rsidR="000219BE" w:rsidRPr="0066116E" w:rsidRDefault="000219BE" w:rsidP="0066116E">
      <w:pPr>
        <w:pStyle w:val="Listenabsatz"/>
        <w:numPr>
          <w:ilvl w:val="0"/>
          <w:numId w:val="26"/>
        </w:numPr>
        <w:autoSpaceDE/>
        <w:autoSpaceDN/>
        <w:adjustRightInd/>
        <w:snapToGrid/>
        <w:spacing w:after="0" w:line="360" w:lineRule="auto"/>
        <w:ind w:firstLineChars="0"/>
      </w:pPr>
      <w:r w:rsidRPr="0066116E">
        <w:t xml:space="preserve">The </w:t>
      </w:r>
      <w:proofErr w:type="spellStart"/>
      <w:r w:rsidRPr="0066116E">
        <w:t>subbands</w:t>
      </w:r>
      <w:proofErr w:type="spellEnd"/>
      <w:r w:rsidRPr="0066116E">
        <w:t xml:space="preserve"> assigned to one group are transmitted in different OFDM symbols.</w:t>
      </w:r>
    </w:p>
    <w:p w14:paraId="6D3B281D" w14:textId="16C4379C" w:rsidR="000425FD" w:rsidRDefault="000425FD" w:rsidP="000219BE">
      <w:pPr>
        <w:autoSpaceDE/>
        <w:autoSpaceDN/>
        <w:adjustRightInd/>
        <w:snapToGrid/>
        <w:spacing w:after="0" w:line="360" w:lineRule="auto"/>
        <w:rPr>
          <w:lang w:eastAsia="zh-CN"/>
        </w:rPr>
      </w:pPr>
      <w:r>
        <w:rPr>
          <w:lang w:eastAsia="zh-CN"/>
        </w:rPr>
        <w:t>T</w:t>
      </w:r>
      <w:r w:rsidR="00A73B1D">
        <w:rPr>
          <w:lang w:eastAsia="zh-CN"/>
        </w:rPr>
        <w:t xml:space="preserve">he use of sub-band structure also allows UL-PRS to be multiplexed together with PUSCH. This is not possible with the current SRS. </w:t>
      </w:r>
      <w:r w:rsidR="00913178">
        <w:rPr>
          <w:lang w:eastAsia="zh-CN"/>
        </w:rPr>
        <w:t xml:space="preserve"> </w:t>
      </w:r>
    </w:p>
    <w:p w14:paraId="27591499" w14:textId="21F545A7" w:rsidR="00625B05" w:rsidRDefault="0059588F" w:rsidP="000219BE">
      <w:pPr>
        <w:autoSpaceDE/>
        <w:autoSpaceDN/>
        <w:adjustRightInd/>
        <w:snapToGrid/>
        <w:spacing w:after="0" w:line="360" w:lineRule="auto"/>
        <w:rPr>
          <w:b/>
          <w:lang w:eastAsia="zh-CN"/>
        </w:rPr>
      </w:pPr>
      <w:r>
        <w:rPr>
          <w:b/>
          <w:lang w:eastAsia="zh-CN"/>
        </w:rPr>
        <w:br/>
      </w:r>
      <w:r w:rsidR="00A73B1D" w:rsidRPr="0066116E">
        <w:rPr>
          <w:b/>
          <w:lang w:eastAsia="zh-CN"/>
        </w:rPr>
        <w:t>Observation</w:t>
      </w:r>
      <w:r w:rsidR="00625B05">
        <w:rPr>
          <w:b/>
          <w:lang w:eastAsia="zh-CN"/>
        </w:rPr>
        <w:t xml:space="preserve"> 5</w:t>
      </w:r>
      <w:r w:rsidR="00A73B1D" w:rsidRPr="0066116E">
        <w:rPr>
          <w:b/>
          <w:lang w:eastAsia="zh-CN"/>
        </w:rPr>
        <w:t xml:space="preserve">: </w:t>
      </w:r>
      <w:r w:rsidR="0082406F" w:rsidRPr="0066116E">
        <w:rPr>
          <w:b/>
          <w:lang w:eastAsia="zh-CN"/>
        </w:rPr>
        <w:t xml:space="preserve">Flexibility in UL-PRS signal allocation is needed to address different requirements </w:t>
      </w:r>
      <w:r w:rsidR="0066116E">
        <w:rPr>
          <w:b/>
          <w:lang w:eastAsia="zh-CN"/>
        </w:rPr>
        <w:t xml:space="preserve">on positioning from </w:t>
      </w:r>
      <w:r w:rsidR="0082406F" w:rsidRPr="0066116E">
        <w:rPr>
          <w:b/>
          <w:lang w:eastAsia="zh-CN"/>
        </w:rPr>
        <w:t xml:space="preserve">different users. </w:t>
      </w:r>
    </w:p>
    <w:p w14:paraId="597DEBBC" w14:textId="77777777" w:rsidR="0059588F" w:rsidRDefault="0059588F" w:rsidP="000219BE">
      <w:pPr>
        <w:autoSpaceDE/>
        <w:autoSpaceDN/>
        <w:adjustRightInd/>
        <w:snapToGrid/>
        <w:spacing w:after="0" w:line="360" w:lineRule="auto"/>
        <w:rPr>
          <w:b/>
          <w:lang w:eastAsia="zh-CN"/>
        </w:rPr>
      </w:pPr>
    </w:p>
    <w:p w14:paraId="1239297C" w14:textId="66589127" w:rsidR="00A73B1D" w:rsidRPr="0066116E" w:rsidRDefault="00A73B1D" w:rsidP="000219BE">
      <w:pPr>
        <w:autoSpaceDE/>
        <w:autoSpaceDN/>
        <w:adjustRightInd/>
        <w:snapToGrid/>
        <w:spacing w:after="0" w:line="360" w:lineRule="auto"/>
        <w:rPr>
          <w:b/>
          <w:lang w:eastAsia="zh-CN"/>
        </w:rPr>
      </w:pPr>
      <w:r w:rsidRPr="0066116E">
        <w:rPr>
          <w:b/>
          <w:lang w:eastAsia="zh-CN"/>
        </w:rPr>
        <w:t>Proposal</w:t>
      </w:r>
      <w:r w:rsidR="00625B05">
        <w:rPr>
          <w:b/>
          <w:lang w:eastAsia="zh-CN"/>
        </w:rPr>
        <w:t xml:space="preserve"> 5</w:t>
      </w:r>
      <w:r w:rsidRPr="0066116E">
        <w:rPr>
          <w:b/>
          <w:lang w:eastAsia="zh-CN"/>
        </w:rPr>
        <w:t xml:space="preserve">: </w:t>
      </w:r>
      <w:r w:rsidR="0082406F" w:rsidRPr="0066116E">
        <w:rPr>
          <w:b/>
          <w:lang w:eastAsia="zh-CN"/>
        </w:rPr>
        <w:t xml:space="preserve">Introduce flexible resource allocation of UL-PRS based on user groups and </w:t>
      </w:r>
      <w:r w:rsidR="0082406F">
        <w:rPr>
          <w:b/>
          <w:lang w:eastAsia="zh-CN"/>
        </w:rPr>
        <w:t xml:space="preserve">offer </w:t>
      </w:r>
      <w:r w:rsidR="0082406F" w:rsidRPr="0066116E">
        <w:rPr>
          <w:b/>
          <w:lang w:eastAsia="zh-CN"/>
        </w:rPr>
        <w:t>full fl</w:t>
      </w:r>
      <w:r w:rsidR="0082406F" w:rsidRPr="0082406F">
        <w:rPr>
          <w:b/>
          <w:lang w:eastAsia="zh-CN"/>
        </w:rPr>
        <w:t>exibility of allocation of UL-PRS resources and bandwidth</w:t>
      </w:r>
      <w:r w:rsidR="0082406F" w:rsidRPr="0066116E">
        <w:rPr>
          <w:b/>
          <w:lang w:eastAsia="zh-CN"/>
        </w:rPr>
        <w:t xml:space="preserve">. </w:t>
      </w:r>
    </w:p>
    <w:p w14:paraId="4EC983DB" w14:textId="77777777" w:rsidR="0059588F" w:rsidRDefault="0059588F" w:rsidP="000219BE">
      <w:pPr>
        <w:autoSpaceDE/>
        <w:autoSpaceDN/>
        <w:adjustRightInd/>
        <w:snapToGrid/>
        <w:spacing w:after="0" w:line="360" w:lineRule="auto"/>
      </w:pPr>
    </w:p>
    <w:p w14:paraId="05973374" w14:textId="131F620B" w:rsidR="000219BE" w:rsidRDefault="000219BE" w:rsidP="000219BE">
      <w:pPr>
        <w:autoSpaceDE/>
        <w:autoSpaceDN/>
        <w:adjustRightInd/>
        <w:snapToGrid/>
        <w:spacing w:after="0" w:line="360" w:lineRule="auto"/>
      </w:pPr>
      <w:r>
        <w:t>An example of sharing positioning resources to</w:t>
      </w:r>
      <w:r w:rsidR="001F2292">
        <w:t xml:space="preserve"> multiple groups is shown below. A slot containing UL-PRS data is inserted periodically. The groups are separated by the time/frequency allocation. The UEs within a group are separated in the code domain. </w:t>
      </w:r>
    </w:p>
    <w:p w14:paraId="3F156036" w14:textId="569088C1" w:rsidR="000219BE" w:rsidRDefault="001F2292" w:rsidP="000219BE">
      <w:pPr>
        <w:autoSpaceDE/>
        <w:autoSpaceDN/>
        <w:adjustRightInd/>
        <w:snapToGrid/>
        <w:spacing w:after="0" w:line="360" w:lineRule="auto"/>
        <w:rPr>
          <w:lang w:eastAsia="zh-CN"/>
        </w:rPr>
      </w:pPr>
      <w:r>
        <w:rPr>
          <w:noProof/>
          <w:lang w:val="de-DE" w:eastAsia="de-DE"/>
        </w:rPr>
        <w:drawing>
          <wp:inline distT="0" distB="0" distL="0" distR="0" wp14:anchorId="618B42D2" wp14:editId="2859A8DF">
            <wp:extent cx="4421711" cy="2892056"/>
            <wp:effectExtent l="0" t="0" r="0" b="3810"/>
            <wp:docPr id="5"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1711" cy="2892056"/>
                    </a:xfrm>
                    <a:prstGeom prst="rect">
                      <a:avLst/>
                    </a:prstGeom>
                    <a:noFill/>
                    <a:ln>
                      <a:noFill/>
                    </a:ln>
                  </pic:spPr>
                </pic:pic>
              </a:graphicData>
            </a:graphic>
          </wp:inline>
        </w:drawing>
      </w:r>
    </w:p>
    <w:p w14:paraId="0CFB29A4" w14:textId="77777777" w:rsidR="000219BE" w:rsidRPr="000219BE" w:rsidRDefault="000219BE" w:rsidP="000219BE">
      <w:pPr>
        <w:autoSpaceDE/>
        <w:autoSpaceDN/>
        <w:adjustRightInd/>
        <w:snapToGrid/>
        <w:spacing w:after="0" w:line="360" w:lineRule="auto"/>
        <w:rPr>
          <w:lang w:eastAsia="zh-CN"/>
        </w:rPr>
      </w:pPr>
    </w:p>
    <w:p w14:paraId="602068EE" w14:textId="43037957" w:rsidR="000219BE" w:rsidRPr="00CF4995" w:rsidRDefault="000219BE" w:rsidP="000219BE">
      <w:r>
        <w:t xml:space="preserve">In the example above, a set of OFDM symbols in a slot (in the example 3 OFDM symbols) is allocated to UL-PRS. This reservation is made periodically (e.g. every </w:t>
      </w:r>
      <w:r w:rsidRPr="00DE11F1">
        <w:rPr>
          <w:i/>
        </w:rPr>
        <w:t>K</w:t>
      </w:r>
      <w:r w:rsidRPr="00DE11F1">
        <w:rPr>
          <w:vertAlign w:val="superscript"/>
        </w:rPr>
        <w:t>th</w:t>
      </w:r>
      <w:r>
        <w:t xml:space="preserve"> slot). The allocated OFDM symbols can be used by one UG or shared by several UG.</w:t>
      </w:r>
      <w:r w:rsidR="006918B3">
        <w:t xml:space="preserve"> </w:t>
      </w:r>
      <w:r>
        <w:t xml:space="preserve"> In the example 3 OFDM symbols are shared by 6</w:t>
      </w:r>
      <w:r w:rsidR="004300D5">
        <w:t xml:space="preserve"> user groups. In the example one fourth o</w:t>
      </w:r>
      <w:r>
        <w:t xml:space="preserve">f the available subcarrier (SC) are assigned to one UG. A second OFDM symbol is used to transmit a second block with a different frequency offset (different subcarrier). </w:t>
      </w:r>
      <w:r>
        <w:br/>
        <w:t>The figure shows a “</w:t>
      </w:r>
      <w:proofErr w:type="spellStart"/>
      <w:r>
        <w:t>subband</w:t>
      </w:r>
      <w:proofErr w:type="spellEnd"/>
      <w:r>
        <w:t xml:space="preserve"> assignment” (parts of the bandwidth are allocated). Alternatively the COMB structure can be used to assign the available SC to a UG.</w:t>
      </w:r>
    </w:p>
    <w:p w14:paraId="57F05CBB" w14:textId="77777777" w:rsidR="000219BE" w:rsidRDefault="000219BE" w:rsidP="00D934C3">
      <w:pPr>
        <w:rPr>
          <w:lang w:eastAsia="zh-CN"/>
        </w:rPr>
      </w:pPr>
    </w:p>
    <w:p w14:paraId="5D9EE2CA" w14:textId="511D638B" w:rsidR="00D934C3" w:rsidRDefault="001F2292" w:rsidP="00D934C3">
      <w:r>
        <w:t>Even with grouping t</w:t>
      </w:r>
      <w:r w:rsidR="00D934C3">
        <w:t>he signals from different UEs may arri</w:t>
      </w:r>
      <w:r w:rsidR="00E238F7">
        <w:t>ve with different signal power still resulting in critical SINR scenarios. T</w:t>
      </w:r>
      <w:r w:rsidR="00D934C3">
        <w:t xml:space="preserve">herefore UE specific muting pattern may be used to randomize </w:t>
      </w:r>
      <w:r w:rsidR="000219BE">
        <w:t xml:space="preserve">the SINR, in case the processing gain of the code does not sufficiently discriminate a UE from another one. In particular, a user is muted with a periodicity that is a prime number multiple of the overall periodicity of the pattern. </w:t>
      </w:r>
      <w:r w:rsidR="001E1C50">
        <w:t xml:space="preserve">This allows the interferences to be randomized among several transmissions. </w:t>
      </w:r>
    </w:p>
    <w:p w14:paraId="763A5901" w14:textId="77777777" w:rsidR="000219BE" w:rsidRDefault="000219BE" w:rsidP="00D934C3"/>
    <w:p w14:paraId="03F4E648" w14:textId="2117F562" w:rsidR="002A5DBF" w:rsidRDefault="005B0801" w:rsidP="002A5DBF">
      <w:r w:rsidRPr="005D1ACE">
        <w:rPr>
          <w:noProof/>
          <w:lang w:val="de-DE" w:eastAsia="de-DE"/>
        </w:rPr>
        <w:drawing>
          <wp:inline distT="0" distB="0" distL="0" distR="0" wp14:anchorId="7D4745E2" wp14:editId="3250E5CA">
            <wp:extent cx="5753100" cy="3111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3111500"/>
                    </a:xfrm>
                    <a:prstGeom prst="rect">
                      <a:avLst/>
                    </a:prstGeom>
                    <a:noFill/>
                    <a:ln>
                      <a:noFill/>
                    </a:ln>
                  </pic:spPr>
                </pic:pic>
              </a:graphicData>
            </a:graphic>
          </wp:inline>
        </w:drawing>
      </w:r>
    </w:p>
    <w:p w14:paraId="2F2D7982" w14:textId="53FD6A0E" w:rsidR="00CB1368" w:rsidRDefault="00CB1368" w:rsidP="002A5DBF"/>
    <w:p w14:paraId="5A14AD36" w14:textId="63F974ED" w:rsidR="00CB1368" w:rsidRPr="00CB1368" w:rsidRDefault="00CB1368" w:rsidP="002A5DBF">
      <w:pPr>
        <w:rPr>
          <w:b/>
        </w:rPr>
      </w:pPr>
      <w:r w:rsidRPr="00CB1368">
        <w:rPr>
          <w:b/>
        </w:rPr>
        <w:t>Observation</w:t>
      </w:r>
      <w:r w:rsidR="00625B05">
        <w:rPr>
          <w:b/>
        </w:rPr>
        <w:t xml:space="preserve"> 6</w:t>
      </w:r>
      <w:r w:rsidRPr="00CB1368">
        <w:rPr>
          <w:b/>
        </w:rPr>
        <w:t xml:space="preserve">: </w:t>
      </w:r>
      <w:r w:rsidR="00E238F7">
        <w:rPr>
          <w:b/>
        </w:rPr>
        <w:t xml:space="preserve">Shadow fading and suboptimal (or no) “grouping” may result in critical SINR scenarios exceeding the capability of separation of the signals in the code domain. </w:t>
      </w:r>
    </w:p>
    <w:p w14:paraId="2300E7CD" w14:textId="41BC118A" w:rsidR="00CB1368" w:rsidRPr="00CB1368" w:rsidRDefault="00CB1368" w:rsidP="002A5DBF">
      <w:pPr>
        <w:rPr>
          <w:b/>
        </w:rPr>
      </w:pPr>
      <w:r w:rsidRPr="00CB1368">
        <w:rPr>
          <w:b/>
        </w:rPr>
        <w:t xml:space="preserve">Proposal </w:t>
      </w:r>
      <w:r w:rsidR="00625B05">
        <w:rPr>
          <w:b/>
        </w:rPr>
        <w:t>6</w:t>
      </w:r>
      <w:r w:rsidRPr="00CB1368">
        <w:rPr>
          <w:b/>
        </w:rPr>
        <w:t xml:space="preserve">: </w:t>
      </w:r>
      <w:r w:rsidR="00744397">
        <w:rPr>
          <w:b/>
        </w:rPr>
        <w:t xml:space="preserve">Consider </w:t>
      </w:r>
      <w:r w:rsidR="005F5A0C">
        <w:rPr>
          <w:b/>
        </w:rPr>
        <w:t xml:space="preserve">muting pattern </w:t>
      </w:r>
      <w:r w:rsidR="00E238F7">
        <w:rPr>
          <w:b/>
        </w:rPr>
        <w:t xml:space="preserve">(or different periodicity of the UL-PRS transmission of the UEs using the same </w:t>
      </w:r>
      <w:r w:rsidR="00C6311F">
        <w:rPr>
          <w:b/>
        </w:rPr>
        <w:t xml:space="preserve">time/frequency resources </w:t>
      </w:r>
      <w:r w:rsidR="005F5A0C">
        <w:rPr>
          <w:b/>
        </w:rPr>
        <w:t xml:space="preserve">to ensure that SINR is randomized. </w:t>
      </w:r>
    </w:p>
    <w:p w14:paraId="24F1314F" w14:textId="77777777" w:rsidR="00CB1368" w:rsidRDefault="00CB1368" w:rsidP="002A5DBF"/>
    <w:p w14:paraId="6E730C25" w14:textId="2C4806A3" w:rsidR="00CB1368" w:rsidRDefault="00B20E5B" w:rsidP="00E33183">
      <w:pPr>
        <w:pStyle w:val="berschrift2"/>
      </w:pPr>
      <w:r>
        <w:t xml:space="preserve">Summary </w:t>
      </w:r>
    </w:p>
    <w:p w14:paraId="1B458BF6" w14:textId="25908D29" w:rsidR="00F87782" w:rsidRPr="00F87782" w:rsidRDefault="00F87782" w:rsidP="00F87782">
      <w:r w:rsidRPr="00F87782">
        <w:t xml:space="preserve">There is a need to address UEs requirements in terms of positioning accuracy and update rate, simultaneously striking a balance between use of resources (time, frequency, code … </w:t>
      </w:r>
      <w:r w:rsidRPr="00F87782">
        <w:rPr>
          <w:i/>
        </w:rPr>
        <w:t>etc.</w:t>
      </w:r>
      <w:r w:rsidRPr="00F87782">
        <w:t>) and keeping interf</w:t>
      </w:r>
      <w:r>
        <w:t xml:space="preserve">erence within acceptable limits, which needs to be investigated.  </w:t>
      </w:r>
      <w:r w:rsidRPr="00F87782">
        <w:t xml:space="preserve">Shadow fading and suboptimal (or no) “grouping” may result in critical SINR scenarios exceeding the capability of separation of </w:t>
      </w:r>
      <w:r>
        <w:t>the signals in the code domain, for which a</w:t>
      </w:r>
      <w:r w:rsidRPr="00F87782">
        <w:t xml:space="preserve"> muting pattern (or different periodicity of the UL-PRS transmission of the UEs using the same time/frequency resources to </w:t>
      </w:r>
      <w:r>
        <w:t>ensure that SINR is randomized needs to be considered.</w:t>
      </w:r>
    </w:p>
    <w:p w14:paraId="1EDD715C" w14:textId="77777777" w:rsidR="00B20E5B" w:rsidRDefault="00B20E5B">
      <w:pPr>
        <w:autoSpaceDE/>
        <w:autoSpaceDN/>
        <w:adjustRightInd/>
        <w:snapToGrid/>
        <w:spacing w:after="0"/>
        <w:jc w:val="left"/>
        <w:rPr>
          <w:b/>
          <w:bCs/>
          <w:sz w:val="28"/>
          <w:szCs w:val="28"/>
          <w:lang w:eastAsia="zh-CN"/>
        </w:rPr>
      </w:pPr>
      <w:r>
        <w:rPr>
          <w:lang w:eastAsia="zh-CN"/>
        </w:rPr>
        <w:br w:type="page"/>
      </w:r>
    </w:p>
    <w:p w14:paraId="58A83A43" w14:textId="3118C139" w:rsidR="00B72E6B" w:rsidRDefault="002212CB" w:rsidP="00B72E6B">
      <w:pPr>
        <w:pStyle w:val="berschrift1"/>
      </w:pPr>
      <w:bookmarkStart w:id="4" w:name="_Ref534985515"/>
      <w:bookmarkStart w:id="5" w:name="_Toc473106403"/>
      <w:bookmarkStart w:id="6" w:name="_Toc473290988"/>
      <w:bookmarkStart w:id="7" w:name="_Toc474311529"/>
      <w:bookmarkStart w:id="8" w:name="_Toc479008693"/>
      <w:bookmarkStart w:id="9" w:name="_Toc479870188"/>
      <w:bookmarkStart w:id="10" w:name="_Toc493767378"/>
      <w:r>
        <w:lastRenderedPageBreak/>
        <w:t>Beam management for U</w:t>
      </w:r>
      <w:r w:rsidR="00B72E6B">
        <w:t>TDOA</w:t>
      </w:r>
      <w:bookmarkEnd w:id="4"/>
    </w:p>
    <w:p w14:paraId="3584175E" w14:textId="10425258" w:rsidR="00F87782" w:rsidRDefault="002212CB" w:rsidP="00B72E6B">
      <w:r>
        <w:t>Beam management for U</w:t>
      </w:r>
      <w:r w:rsidR="00B72E6B">
        <w:t xml:space="preserve">TDOA needs to address the following two questions: </w:t>
      </w:r>
    </w:p>
    <w:p w14:paraId="6DAE0E2C" w14:textId="77777777" w:rsidR="00B72E6B" w:rsidRDefault="00B72E6B" w:rsidP="00B72E6B">
      <w:pPr>
        <w:pStyle w:val="Listenabsatz"/>
        <w:numPr>
          <w:ilvl w:val="0"/>
          <w:numId w:val="33"/>
        </w:numPr>
        <w:ind w:firstLineChars="0"/>
      </w:pPr>
      <w:r>
        <w:t xml:space="preserve">Which UE beam/antenna port shall be used for the UL-PRS transmission? </w:t>
      </w:r>
    </w:p>
    <w:p w14:paraId="23673D72" w14:textId="3BAB919B" w:rsidR="00B72E6B" w:rsidRDefault="00B72E6B" w:rsidP="00B72E6B">
      <w:pPr>
        <w:pStyle w:val="Listenabsatz"/>
        <w:numPr>
          <w:ilvl w:val="0"/>
          <w:numId w:val="33"/>
        </w:numPr>
        <w:ind w:firstLineChars="0"/>
      </w:pPr>
      <w:r>
        <w:t>Which gNB receive beam is useful for reception of UL-PRS signals?</w:t>
      </w:r>
    </w:p>
    <w:p w14:paraId="0C57764E" w14:textId="24FC474B" w:rsidR="00B72E6B" w:rsidRDefault="00B72E6B" w:rsidP="00B72E6B">
      <w:r>
        <w:t xml:space="preserve">It is envisaged that the SSB-based beam reporting may be sufficient for addressing the above two questions. After receiving the SSB block, the UE can deduce on which antenna port a gNB can receive the signal with sufficient strength and select the antenna ports that would be useful for UL-PRS transmission. </w:t>
      </w:r>
      <w:r w:rsidR="0078168C">
        <w:t>T</w:t>
      </w:r>
      <w:r>
        <w:t xml:space="preserve">he CSI-RS measurements may also be used </w:t>
      </w:r>
      <w:r w:rsidR="0078168C">
        <w:t>additionally as an option</w:t>
      </w:r>
      <w:r>
        <w:t>.</w:t>
      </w:r>
      <w:r w:rsidR="00BF2428">
        <w:t xml:space="preserve">  </w:t>
      </w:r>
      <w:r>
        <w:t xml:space="preserve">Likewise, a UE can report to the LMF which gNBs are received. This information can be used assign a UE to a group and to select the n-gNB beams useful for UL-PRS reception.  </w:t>
      </w:r>
    </w:p>
    <w:p w14:paraId="732C6045" w14:textId="7D47C2C3" w:rsidR="00BF2428" w:rsidRDefault="004E503E" w:rsidP="007247F1">
      <w:r>
        <w:t>For positioning, it is not only</w:t>
      </w:r>
      <w:r w:rsidR="00BF2428">
        <w:t xml:space="preserve"> the strong signals but also</w:t>
      </w:r>
      <w:r>
        <w:t xml:space="preserve"> weak signals including those with very low SINR that are still useful. Therefore, links with high </w:t>
      </w:r>
      <w:r w:rsidR="00B30532">
        <w:t>path loss</w:t>
      </w:r>
      <w:r>
        <w:t xml:space="preserve"> would still be useful. </w:t>
      </w:r>
      <w:r w:rsidR="00B72E6B">
        <w:t>The main challenge</w:t>
      </w:r>
      <w:r>
        <w:t>, however, is</w:t>
      </w:r>
      <w:r w:rsidR="00B72E6B">
        <w:t xml:space="preserve"> detecting </w:t>
      </w:r>
      <w:r>
        <w:t xml:space="preserve">very weak signals.  </w:t>
      </w:r>
    </w:p>
    <w:p w14:paraId="30920E17" w14:textId="7E8E654E" w:rsidR="00D567B7" w:rsidRPr="00D567B7" w:rsidRDefault="00D567B7" w:rsidP="00B72E6B">
      <w:pPr>
        <w:rPr>
          <w:b/>
        </w:rPr>
      </w:pPr>
      <w:r w:rsidRPr="00D567B7">
        <w:rPr>
          <w:b/>
        </w:rPr>
        <w:t>Observation</w:t>
      </w:r>
      <w:r w:rsidR="00F87782">
        <w:rPr>
          <w:b/>
        </w:rPr>
        <w:t xml:space="preserve"> 7</w:t>
      </w:r>
      <w:r w:rsidRPr="00D567B7">
        <w:rPr>
          <w:b/>
        </w:rPr>
        <w:t xml:space="preserve">: </w:t>
      </w:r>
      <w:r>
        <w:rPr>
          <w:b/>
        </w:rPr>
        <w:t xml:space="preserve">It is envisaged that SSB-based beam reporting may be sufficient for UL-PRS transmission. However, this needs to be further studied. </w:t>
      </w:r>
    </w:p>
    <w:bookmarkEnd w:id="5"/>
    <w:bookmarkEnd w:id="6"/>
    <w:bookmarkEnd w:id="7"/>
    <w:bookmarkEnd w:id="8"/>
    <w:bookmarkEnd w:id="9"/>
    <w:bookmarkEnd w:id="10"/>
    <w:p w14:paraId="71087E9A" w14:textId="33FEDE26" w:rsidR="00B72E6B" w:rsidRDefault="00B72E6B" w:rsidP="00B72E6B">
      <w:pPr>
        <w:spacing w:after="0" w:line="276" w:lineRule="auto"/>
        <w:rPr>
          <w:b/>
          <w:kern w:val="2"/>
          <w:lang w:eastAsia="zh-CN"/>
        </w:rPr>
      </w:pPr>
      <w:r w:rsidRPr="003F41D2">
        <w:rPr>
          <w:b/>
          <w:kern w:val="2"/>
          <w:lang w:eastAsia="zh-CN"/>
        </w:rPr>
        <w:t>Proposal</w:t>
      </w:r>
      <w:r w:rsidR="00F87782">
        <w:rPr>
          <w:b/>
          <w:kern w:val="2"/>
          <w:lang w:eastAsia="zh-CN"/>
        </w:rPr>
        <w:t xml:space="preserve"> 7</w:t>
      </w:r>
      <w:r w:rsidRPr="003F41D2">
        <w:rPr>
          <w:b/>
          <w:kern w:val="2"/>
          <w:lang w:eastAsia="zh-CN"/>
        </w:rPr>
        <w:t xml:space="preserve">:  The selection of beams for UL-PRS </w:t>
      </w:r>
      <w:r w:rsidR="007247F1">
        <w:rPr>
          <w:b/>
          <w:kern w:val="2"/>
          <w:lang w:eastAsia="zh-CN"/>
        </w:rPr>
        <w:t xml:space="preserve">transmission </w:t>
      </w:r>
      <w:r w:rsidRPr="003F41D2">
        <w:rPr>
          <w:b/>
          <w:kern w:val="2"/>
          <w:lang w:eastAsia="zh-CN"/>
        </w:rPr>
        <w:t xml:space="preserve">shall be further studied. </w:t>
      </w:r>
    </w:p>
    <w:p w14:paraId="5B5DAE91" w14:textId="77777777" w:rsidR="002212CB" w:rsidRPr="003F41D2" w:rsidRDefault="002212CB" w:rsidP="00B72E6B">
      <w:pPr>
        <w:spacing w:after="0" w:line="276" w:lineRule="auto"/>
        <w:rPr>
          <w:b/>
          <w:kern w:val="2"/>
          <w:lang w:eastAsia="zh-CN"/>
        </w:rPr>
      </w:pPr>
    </w:p>
    <w:p w14:paraId="328086C4" w14:textId="76038FD7" w:rsidR="007420B7" w:rsidRDefault="007420B7" w:rsidP="007420B7">
      <w:pPr>
        <w:pStyle w:val="berschrift1"/>
        <w:rPr>
          <w:lang w:eastAsia="zh-CN"/>
        </w:rPr>
      </w:pPr>
      <w:bookmarkStart w:id="11" w:name="_Ref534823887"/>
      <w:r>
        <w:rPr>
          <w:lang w:eastAsia="zh-CN"/>
        </w:rPr>
        <w:t>Carrier phase measurements and assisted position estimation</w:t>
      </w:r>
      <w:bookmarkEnd w:id="11"/>
    </w:p>
    <w:p w14:paraId="75084750" w14:textId="3864DAE2" w:rsidR="000A4AB2" w:rsidRDefault="007420B7" w:rsidP="007420B7">
      <w:pPr>
        <w:rPr>
          <w:lang w:eastAsia="zh-CN"/>
        </w:rPr>
      </w:pPr>
      <w:r>
        <w:rPr>
          <w:lang w:eastAsia="zh-CN"/>
        </w:rPr>
        <w:t xml:space="preserve">For further enhancement of position estimation quality, we propose using carrier phase measurements. </w:t>
      </w:r>
      <w:proofErr w:type="gramStart"/>
      <w:r>
        <w:rPr>
          <w:lang w:eastAsia="zh-CN"/>
        </w:rPr>
        <w:t xml:space="preserve">In </w:t>
      </w:r>
      <w:sdt>
        <w:sdtPr>
          <w:rPr>
            <w:lang w:eastAsia="zh-CN"/>
          </w:rPr>
          <w:id w:val="1623272723"/>
          <w:citation/>
        </w:sdtPr>
        <w:sdtEndPr/>
        <w:sdtContent>
          <w:r w:rsidR="00A95BA5">
            <w:rPr>
              <w:lang w:eastAsia="zh-CN"/>
            </w:rPr>
            <w:fldChar w:fldCharType="begin"/>
          </w:r>
          <w:r w:rsidR="00A95BA5">
            <w:rPr>
              <w:lang w:eastAsia="zh-CN"/>
            </w:rPr>
            <w:instrText xml:space="preserve"> CITATION 3GPP_R1_1901186 \l 1033 </w:instrText>
          </w:r>
          <w:r w:rsidR="00A95BA5">
            <w:rPr>
              <w:lang w:eastAsia="zh-CN"/>
            </w:rPr>
            <w:fldChar w:fldCharType="separate"/>
          </w:r>
          <w:r w:rsidR="00A95BA5" w:rsidRPr="00A95BA5">
            <w:rPr>
              <w:noProof/>
              <w:lang w:eastAsia="zh-CN"/>
            </w:rPr>
            <w:t>[5]</w:t>
          </w:r>
          <w:r w:rsidR="00A95BA5">
            <w:rPr>
              <w:lang w:eastAsia="zh-CN"/>
            </w:rPr>
            <w:fldChar w:fldCharType="end"/>
          </w:r>
        </w:sdtContent>
      </w:sdt>
      <w:r w:rsidR="00A95BA5">
        <w:rPr>
          <w:lang w:eastAsia="zh-CN"/>
        </w:rPr>
        <w:t>.</w:t>
      </w:r>
      <w:proofErr w:type="gramEnd"/>
      <w:r w:rsidR="00A95BA5">
        <w:rPr>
          <w:lang w:eastAsia="zh-CN"/>
        </w:rPr>
        <w:t xml:space="preserve"> </w:t>
      </w:r>
      <w:r>
        <w:rPr>
          <w:lang w:eastAsia="zh-CN"/>
        </w:rPr>
        <w:t xml:space="preserve">we present first simulation results for carrier phase smoothed position results and compare them to single shot and </w:t>
      </w:r>
      <w:proofErr w:type="spellStart"/>
      <w:r>
        <w:rPr>
          <w:lang w:eastAsia="zh-CN"/>
        </w:rPr>
        <w:t>Kalman</w:t>
      </w:r>
      <w:proofErr w:type="spellEnd"/>
      <w:r>
        <w:rPr>
          <w:lang w:eastAsia="zh-CN"/>
        </w:rPr>
        <w:t xml:space="preserve">-filtered (i.e. time filtered) position results. </w:t>
      </w:r>
      <w:r w:rsidR="002733CC">
        <w:rPr>
          <w:lang w:eastAsia="zh-CN"/>
        </w:rPr>
        <w:t xml:space="preserve">Using UL-TDOA for selected UE a high update rate can be implement (e.g. inserting a UL-PRS signal every frame of 10ms or maybe even every </w:t>
      </w:r>
      <w:proofErr w:type="spellStart"/>
      <w:r w:rsidR="002733CC">
        <w:rPr>
          <w:lang w:eastAsia="zh-CN"/>
        </w:rPr>
        <w:t>subframe</w:t>
      </w:r>
      <w:proofErr w:type="spellEnd"/>
      <w:r w:rsidR="002733CC">
        <w:rPr>
          <w:lang w:eastAsia="zh-CN"/>
        </w:rPr>
        <w:t xml:space="preserve">). This allows carrier phase tracking for moving devices. Further details on </w:t>
      </w:r>
      <w:r w:rsidR="00A95BA5">
        <w:rPr>
          <w:lang w:eastAsia="zh-CN"/>
        </w:rPr>
        <w:t xml:space="preserve">carrier phase processing see </w:t>
      </w:r>
      <w:sdt>
        <w:sdtPr>
          <w:rPr>
            <w:lang w:eastAsia="zh-CN"/>
          </w:rPr>
          <w:id w:val="-271401797"/>
          <w:citation/>
        </w:sdtPr>
        <w:sdtEndPr/>
        <w:sdtContent>
          <w:r w:rsidR="00A95BA5">
            <w:rPr>
              <w:lang w:eastAsia="zh-CN"/>
            </w:rPr>
            <w:fldChar w:fldCharType="begin"/>
          </w:r>
          <w:r w:rsidR="00A95BA5">
            <w:rPr>
              <w:lang w:eastAsia="zh-CN"/>
            </w:rPr>
            <w:instrText xml:space="preserve"> CITATION 3GPP_R1_1901186 \l 1033 </w:instrText>
          </w:r>
          <w:r w:rsidR="00A95BA5">
            <w:rPr>
              <w:lang w:eastAsia="zh-CN"/>
            </w:rPr>
            <w:fldChar w:fldCharType="separate"/>
          </w:r>
          <w:r w:rsidR="00A95BA5" w:rsidRPr="00A95BA5">
            <w:rPr>
              <w:noProof/>
              <w:lang w:eastAsia="zh-CN"/>
            </w:rPr>
            <w:t>[5]</w:t>
          </w:r>
          <w:r w:rsidR="00A95BA5">
            <w:rPr>
              <w:lang w:eastAsia="zh-CN"/>
            </w:rPr>
            <w:fldChar w:fldCharType="end"/>
          </w:r>
        </w:sdtContent>
      </w:sdt>
      <w:r w:rsidR="002733CC">
        <w:rPr>
          <w:lang w:eastAsia="zh-CN"/>
        </w:rPr>
        <w:t xml:space="preserve">. </w:t>
      </w:r>
    </w:p>
    <w:p w14:paraId="59A4BD8C" w14:textId="77777777" w:rsidR="000A4AB2" w:rsidRDefault="000A4AB2" w:rsidP="00EB205E">
      <w:pPr>
        <w:rPr>
          <w:lang w:eastAsia="zh-CN"/>
        </w:rPr>
      </w:pPr>
    </w:p>
    <w:p w14:paraId="317BB5C7" w14:textId="059A21F3" w:rsidR="00231E0A" w:rsidRDefault="00A9543D" w:rsidP="00A9543D">
      <w:pPr>
        <w:pStyle w:val="berschrift1"/>
        <w:rPr>
          <w:lang w:eastAsia="ko-KR"/>
        </w:rPr>
      </w:pPr>
      <w:r>
        <w:rPr>
          <w:lang w:eastAsia="ko-KR"/>
        </w:rPr>
        <w:t>Conclusion</w:t>
      </w:r>
    </w:p>
    <w:p w14:paraId="4A3687FC" w14:textId="77777777" w:rsidR="00F87782" w:rsidRDefault="00F87782" w:rsidP="00F87782">
      <w:r w:rsidRPr="00F87782">
        <w:t xml:space="preserve">There is a need to address UEs requirements in terms of positioning accuracy and update rate, simultaneously striking a balance between use of resources (time, frequency, code … </w:t>
      </w:r>
      <w:r w:rsidRPr="00F87782">
        <w:rPr>
          <w:i/>
        </w:rPr>
        <w:t>etc.</w:t>
      </w:r>
      <w:r w:rsidRPr="00F87782">
        <w:t>) and keeping interf</w:t>
      </w:r>
      <w:r>
        <w:t xml:space="preserve">erence within acceptable limits, which needs to be investigated. </w:t>
      </w:r>
    </w:p>
    <w:p w14:paraId="2CD388DE" w14:textId="41B1B3D5" w:rsidR="00F87782" w:rsidRPr="00F87782" w:rsidRDefault="00F87782" w:rsidP="00F87782">
      <w:r w:rsidRPr="00F87782">
        <w:t xml:space="preserve">Shadow fading and suboptimal (or no) “grouping” may result in critical SINR scenarios exceeding the capability of separation of </w:t>
      </w:r>
      <w:r>
        <w:t>the signals in the code domain, for which a</w:t>
      </w:r>
      <w:r w:rsidRPr="00F87782">
        <w:t xml:space="preserve"> muting pattern (or different periodicity of the UL-PRS transmission of the UEs using the same time/frequency resources to </w:t>
      </w:r>
      <w:r>
        <w:t>ensure that SINR is randomized needs to be considered.</w:t>
      </w:r>
    </w:p>
    <w:p w14:paraId="5A87F51F" w14:textId="5F56DAB2" w:rsidR="00F87782" w:rsidRDefault="00F87782" w:rsidP="00F87782">
      <w:pPr>
        <w:rPr>
          <w:lang w:eastAsia="ko-KR"/>
        </w:rPr>
      </w:pPr>
      <w:r>
        <w:rPr>
          <w:lang w:eastAsia="ko-KR"/>
        </w:rPr>
        <w:t xml:space="preserve">SSB-based beam reporting may be sufficient for UL-PRS transmission. </w:t>
      </w:r>
    </w:p>
    <w:p w14:paraId="12F11033" w14:textId="77777777" w:rsidR="00472CE8" w:rsidRPr="00F87782" w:rsidRDefault="00472CE8" w:rsidP="00472CE8">
      <w:pPr>
        <w:rPr>
          <w:b/>
        </w:rPr>
      </w:pPr>
      <w:r w:rsidRPr="00F87782">
        <w:rPr>
          <w:b/>
        </w:rPr>
        <w:t xml:space="preserve">Observation 1: There is a need to address UEs requirements in terms of positioning accuracy and update rate, simultaneously striking a balance between use of resources (time, frequency, code … </w:t>
      </w:r>
      <w:r w:rsidRPr="00F87782">
        <w:rPr>
          <w:b/>
          <w:i/>
        </w:rPr>
        <w:t>etc.</w:t>
      </w:r>
      <w:r w:rsidRPr="00F87782">
        <w:rPr>
          <w:b/>
        </w:rPr>
        <w:t xml:space="preserve">) and keeping interference within acceptable limits. </w:t>
      </w:r>
    </w:p>
    <w:p w14:paraId="45072096" w14:textId="77777777" w:rsidR="00472CE8" w:rsidRPr="00F87782" w:rsidRDefault="00472CE8" w:rsidP="00472CE8">
      <w:pPr>
        <w:rPr>
          <w:b/>
        </w:rPr>
      </w:pPr>
      <w:r w:rsidRPr="00F87782">
        <w:rPr>
          <w:b/>
        </w:rPr>
        <w:t xml:space="preserve">Proposal 1: Investigate strategies to assign signaling resources to the UEs addressing their requirements and keep the signaling overhead within acceptable limits. </w:t>
      </w:r>
    </w:p>
    <w:p w14:paraId="097FBF7D" w14:textId="77777777" w:rsidR="00472CE8" w:rsidRPr="00F87782" w:rsidRDefault="00472CE8" w:rsidP="00472CE8">
      <w:pPr>
        <w:rPr>
          <w:b/>
        </w:rPr>
      </w:pPr>
      <w:r w:rsidRPr="00F87782">
        <w:rPr>
          <w:b/>
        </w:rPr>
        <w:t xml:space="preserve">Observation 2: Uplink positioning requires a strategy different from data transmission for managing beams, because the uplink positioning signals need to be received at several gNBs with an acceptable quality. </w:t>
      </w:r>
    </w:p>
    <w:p w14:paraId="04E1C78D" w14:textId="6125BDF7" w:rsidR="00472CE8" w:rsidRPr="00F87782" w:rsidRDefault="00472CE8" w:rsidP="00472CE8">
      <w:pPr>
        <w:rPr>
          <w:b/>
        </w:rPr>
      </w:pPr>
      <w:r w:rsidRPr="00F87782">
        <w:rPr>
          <w:b/>
        </w:rPr>
        <w:t xml:space="preserve">Proposal 2: Procedures for beam management for uplink positioning reference </w:t>
      </w:r>
      <w:proofErr w:type="gramStart"/>
      <w:r w:rsidR="00F87782" w:rsidRPr="00F87782">
        <w:rPr>
          <w:b/>
        </w:rPr>
        <w:t>signals</w:t>
      </w:r>
      <w:r w:rsidR="00F87782">
        <w:rPr>
          <w:b/>
        </w:rPr>
        <w:t>,</w:t>
      </w:r>
      <w:proofErr w:type="gramEnd"/>
      <w:r w:rsidRPr="00F87782">
        <w:rPr>
          <w:b/>
        </w:rPr>
        <w:t xml:space="preserve"> required signaling and their impact on tradeoff between update rate, interference and required resource need to be investigated.</w:t>
      </w:r>
    </w:p>
    <w:p w14:paraId="384D5998" w14:textId="77777777" w:rsidR="00BF2428" w:rsidRDefault="00BF2428" w:rsidP="00472CE8">
      <w:pPr>
        <w:rPr>
          <w:b/>
          <w:lang w:eastAsia="zh-CN"/>
        </w:rPr>
      </w:pPr>
    </w:p>
    <w:p w14:paraId="787EDA31" w14:textId="77777777" w:rsidR="00472CE8" w:rsidRPr="00F87782" w:rsidRDefault="00472CE8" w:rsidP="00472CE8">
      <w:pPr>
        <w:rPr>
          <w:b/>
          <w:lang w:eastAsia="zh-CN"/>
        </w:rPr>
      </w:pPr>
      <w:r w:rsidRPr="00F87782">
        <w:rPr>
          <w:b/>
          <w:lang w:eastAsia="zh-CN"/>
        </w:rPr>
        <w:t xml:space="preserve">Observation 3: The neighboring gNB may receive the UL_PRS (UL positioning reference signal = SRS or other) with low SINR. Cross correlation properties and interference level mitigation concepts are essential. The SINR depends on the position of the UE and the power assigned to the UL-PRS. </w:t>
      </w:r>
    </w:p>
    <w:p w14:paraId="3585710E" w14:textId="77777777" w:rsidR="00472CE8" w:rsidRPr="00F87782" w:rsidRDefault="00472CE8" w:rsidP="00472CE8">
      <w:pPr>
        <w:rPr>
          <w:b/>
          <w:lang w:eastAsia="zh-CN"/>
        </w:rPr>
      </w:pPr>
      <w:r w:rsidRPr="00F87782">
        <w:rPr>
          <w:b/>
          <w:lang w:eastAsia="zh-CN"/>
        </w:rPr>
        <w:t>Proposal 3: Investigate grouping of UEs (proposed below) to address the coordination of resources among several gNBs.</w:t>
      </w:r>
    </w:p>
    <w:p w14:paraId="0A72FB88" w14:textId="77777777" w:rsidR="00BF2428" w:rsidRDefault="00BF2428" w:rsidP="00472CE8">
      <w:pPr>
        <w:rPr>
          <w:b/>
          <w:lang w:eastAsia="zh-CN"/>
        </w:rPr>
      </w:pPr>
    </w:p>
    <w:p w14:paraId="7CBDA6CE" w14:textId="77777777" w:rsidR="00472CE8" w:rsidRPr="00F87782" w:rsidRDefault="00472CE8" w:rsidP="00472CE8">
      <w:pPr>
        <w:rPr>
          <w:b/>
          <w:lang w:eastAsia="zh-CN"/>
        </w:rPr>
      </w:pPr>
      <w:r w:rsidRPr="00F87782">
        <w:rPr>
          <w:b/>
          <w:lang w:eastAsia="zh-CN"/>
        </w:rPr>
        <w:t>Observation 4:  The allocation of SRS depends only on the serving gNB and is not optimized to be received within a group of gNB within the positioning service area.</w:t>
      </w:r>
    </w:p>
    <w:p w14:paraId="12B535E2" w14:textId="77777777" w:rsidR="00472CE8" w:rsidRDefault="00472CE8" w:rsidP="00472CE8">
      <w:pPr>
        <w:rPr>
          <w:b/>
          <w:lang w:eastAsia="zh-CN"/>
        </w:rPr>
      </w:pPr>
      <w:r w:rsidRPr="00F87782">
        <w:rPr>
          <w:b/>
          <w:lang w:eastAsia="zh-CN"/>
        </w:rPr>
        <w:t xml:space="preserve">Proposal 4: Investigate and introduce new UL-PRS (SRS like sequence or other), whose transmission characteristics (bandwidth, power, and resources) can be coordinated among several gNBs. </w:t>
      </w:r>
    </w:p>
    <w:p w14:paraId="782845AD" w14:textId="77777777" w:rsidR="00BF2428" w:rsidRPr="00F87782" w:rsidRDefault="00BF2428" w:rsidP="00472CE8">
      <w:pPr>
        <w:rPr>
          <w:b/>
          <w:lang w:eastAsia="zh-CN"/>
        </w:rPr>
      </w:pPr>
    </w:p>
    <w:p w14:paraId="6942FAB1" w14:textId="77777777" w:rsidR="00472CE8" w:rsidRPr="00F87782" w:rsidRDefault="00472CE8" w:rsidP="00472CE8">
      <w:pPr>
        <w:autoSpaceDE/>
        <w:autoSpaceDN/>
        <w:adjustRightInd/>
        <w:snapToGrid/>
        <w:spacing w:after="0" w:line="360" w:lineRule="auto"/>
        <w:rPr>
          <w:b/>
          <w:lang w:eastAsia="zh-CN"/>
        </w:rPr>
      </w:pPr>
      <w:r w:rsidRPr="00F87782">
        <w:rPr>
          <w:b/>
          <w:lang w:eastAsia="zh-CN"/>
        </w:rPr>
        <w:t xml:space="preserve">Observation 5: Flexibility in UL-PRS signal allocation is needed to address different requirements on positioning from different users. </w:t>
      </w:r>
    </w:p>
    <w:p w14:paraId="49984E9D" w14:textId="77777777" w:rsidR="00472CE8" w:rsidRDefault="00472CE8" w:rsidP="00472CE8">
      <w:pPr>
        <w:autoSpaceDE/>
        <w:autoSpaceDN/>
        <w:adjustRightInd/>
        <w:snapToGrid/>
        <w:spacing w:after="0" w:line="360" w:lineRule="auto"/>
        <w:rPr>
          <w:b/>
          <w:lang w:eastAsia="zh-CN"/>
        </w:rPr>
      </w:pPr>
      <w:r w:rsidRPr="00F87782">
        <w:rPr>
          <w:b/>
          <w:lang w:eastAsia="zh-CN"/>
        </w:rPr>
        <w:t xml:space="preserve">Proposal 5: Introduce flexible resource allocation of UL-PRS based on user groups and offer full flexibility of allocation of UL-PRS resources and bandwidth. </w:t>
      </w:r>
    </w:p>
    <w:p w14:paraId="3C0603AC" w14:textId="77777777" w:rsidR="00BF2428" w:rsidRPr="00F87782" w:rsidRDefault="00BF2428" w:rsidP="00472CE8">
      <w:pPr>
        <w:autoSpaceDE/>
        <w:autoSpaceDN/>
        <w:adjustRightInd/>
        <w:snapToGrid/>
        <w:spacing w:after="0" w:line="360" w:lineRule="auto"/>
        <w:rPr>
          <w:b/>
          <w:lang w:eastAsia="zh-CN"/>
        </w:rPr>
      </w:pPr>
    </w:p>
    <w:p w14:paraId="48B9AD97" w14:textId="77777777" w:rsidR="00472CE8" w:rsidRPr="00F87782" w:rsidRDefault="00472CE8" w:rsidP="00472CE8">
      <w:pPr>
        <w:rPr>
          <w:b/>
        </w:rPr>
      </w:pPr>
      <w:r w:rsidRPr="00F87782">
        <w:rPr>
          <w:b/>
        </w:rPr>
        <w:t xml:space="preserve">Observation 6: Shadow fading and suboptimal (or no) “grouping” may result in critical SINR scenarios exceeding the capability of separation of the signals in the code domain. </w:t>
      </w:r>
    </w:p>
    <w:p w14:paraId="1645636F" w14:textId="77777777" w:rsidR="00472CE8" w:rsidRDefault="00472CE8" w:rsidP="00472CE8">
      <w:pPr>
        <w:rPr>
          <w:b/>
        </w:rPr>
      </w:pPr>
      <w:r w:rsidRPr="00F87782">
        <w:rPr>
          <w:b/>
        </w:rPr>
        <w:t xml:space="preserve">Proposal 6: Consider muting pattern (or different periodicity of the UL-PRS transmission of the UEs using the same time/frequency resources to ensure that SINR is randomized. </w:t>
      </w:r>
    </w:p>
    <w:p w14:paraId="4DC7A0B2" w14:textId="77777777" w:rsidR="00BF2428" w:rsidRPr="00F87782" w:rsidRDefault="00BF2428" w:rsidP="00472CE8">
      <w:pPr>
        <w:rPr>
          <w:b/>
        </w:rPr>
      </w:pPr>
    </w:p>
    <w:p w14:paraId="72A4774A" w14:textId="77777777" w:rsidR="00F87782" w:rsidRPr="00F87782" w:rsidRDefault="00F87782" w:rsidP="00F87782">
      <w:pPr>
        <w:rPr>
          <w:b/>
        </w:rPr>
      </w:pPr>
      <w:r w:rsidRPr="00F87782">
        <w:rPr>
          <w:b/>
        </w:rPr>
        <w:t xml:space="preserve">Observation 7: It is envisaged that SSB-based beam reporting may be sufficient for UL-PRS transmission. However, this needs to be further studied. </w:t>
      </w:r>
    </w:p>
    <w:p w14:paraId="66F2FD6C" w14:textId="76608016" w:rsidR="00472CE8" w:rsidRPr="004351EE" w:rsidRDefault="00F87782" w:rsidP="004351EE">
      <w:pPr>
        <w:spacing w:after="0" w:line="276" w:lineRule="auto"/>
        <w:rPr>
          <w:b/>
          <w:kern w:val="2"/>
          <w:lang w:eastAsia="zh-CN"/>
        </w:rPr>
      </w:pPr>
      <w:r w:rsidRPr="00F87782">
        <w:rPr>
          <w:b/>
          <w:kern w:val="2"/>
          <w:lang w:eastAsia="zh-CN"/>
        </w:rPr>
        <w:t xml:space="preserve">Proposal 7:  The SSB based selection of beams for UL-PRS shall be further studied. </w:t>
      </w:r>
    </w:p>
    <w:p w14:paraId="727AAAAF" w14:textId="64A90ADC" w:rsidR="00F87782" w:rsidRDefault="00F87782">
      <w:pPr>
        <w:autoSpaceDE/>
        <w:autoSpaceDN/>
        <w:adjustRightInd/>
        <w:snapToGrid/>
        <w:spacing w:after="0"/>
        <w:jc w:val="left"/>
        <w:rPr>
          <w:sz w:val="20"/>
          <w:szCs w:val="20"/>
        </w:rPr>
      </w:pPr>
    </w:p>
    <w:bookmarkEnd w:id="1" w:displacedByCustomXml="next"/>
    <w:bookmarkEnd w:id="0" w:displacedByCustomXml="next"/>
    <w:sdt>
      <w:sdtPr>
        <w:rPr>
          <w:b w:val="0"/>
          <w:bCs w:val="0"/>
          <w:sz w:val="22"/>
          <w:szCs w:val="22"/>
        </w:rPr>
        <w:id w:val="1336183150"/>
        <w:docPartObj>
          <w:docPartGallery w:val="Bibliographies"/>
          <w:docPartUnique/>
        </w:docPartObj>
      </w:sdtPr>
      <w:sdtEndPr/>
      <w:sdtContent>
        <w:p w14:paraId="080A28B7" w14:textId="375E99F5" w:rsidR="0003666F" w:rsidRDefault="0003666F" w:rsidP="0003666F">
          <w:pPr>
            <w:pStyle w:val="berschrift1"/>
          </w:pPr>
          <w:r>
            <w:t>References</w:t>
          </w:r>
        </w:p>
        <w:sdt>
          <w:sdtPr>
            <w:id w:val="111145805"/>
            <w:bibliography/>
          </w:sdtPr>
          <w:sdtEndPr/>
          <w:sdtContent>
            <w:p w14:paraId="36B7BD5F" w14:textId="77777777" w:rsidR="00A95BA5" w:rsidRDefault="0003666F">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75"/>
              </w:tblGrid>
              <w:tr w:rsidR="00A95BA5" w14:paraId="5516D4D3" w14:textId="77777777">
                <w:trPr>
                  <w:tblCellSpacing w:w="15" w:type="dxa"/>
                </w:trPr>
                <w:tc>
                  <w:tcPr>
                    <w:tcW w:w="50" w:type="pct"/>
                    <w:hideMark/>
                  </w:tcPr>
                  <w:p w14:paraId="259CF0E1" w14:textId="77777777" w:rsidR="00A95BA5" w:rsidRDefault="00A95BA5">
                    <w:pPr>
                      <w:pStyle w:val="Literaturverzeichnis"/>
                      <w:rPr>
                        <w:rFonts w:eastAsiaTheme="minorEastAsia"/>
                        <w:noProof/>
                      </w:rPr>
                    </w:pPr>
                    <w:r>
                      <w:rPr>
                        <w:noProof/>
                      </w:rPr>
                      <w:t xml:space="preserve">[1] </w:t>
                    </w:r>
                  </w:p>
                </w:tc>
                <w:tc>
                  <w:tcPr>
                    <w:tcW w:w="0" w:type="auto"/>
                    <w:hideMark/>
                  </w:tcPr>
                  <w:p w14:paraId="10D1A0E9" w14:textId="77777777" w:rsidR="00A95BA5" w:rsidRDefault="00A95BA5">
                    <w:pPr>
                      <w:pStyle w:val="Literaturverzeichnis"/>
                      <w:rPr>
                        <w:rFonts w:eastAsiaTheme="minorEastAsia"/>
                        <w:noProof/>
                      </w:rPr>
                    </w:pPr>
                    <w:r>
                      <w:rPr>
                        <w:noProof/>
                      </w:rPr>
                      <w:t>3GPP RP-181399, "New SID: Study on NR positioning support," La Jolla, USA, 2018-06.</w:t>
                    </w:r>
                  </w:p>
                </w:tc>
              </w:tr>
              <w:tr w:rsidR="00A95BA5" w14:paraId="530717A5" w14:textId="77777777">
                <w:trPr>
                  <w:tblCellSpacing w:w="15" w:type="dxa"/>
                </w:trPr>
                <w:tc>
                  <w:tcPr>
                    <w:tcW w:w="50" w:type="pct"/>
                    <w:hideMark/>
                  </w:tcPr>
                  <w:p w14:paraId="67EF75BF" w14:textId="77777777" w:rsidR="00A95BA5" w:rsidRDefault="00A95BA5">
                    <w:pPr>
                      <w:pStyle w:val="Literaturverzeichnis"/>
                      <w:rPr>
                        <w:rFonts w:eastAsiaTheme="minorEastAsia"/>
                        <w:noProof/>
                      </w:rPr>
                    </w:pPr>
                    <w:r>
                      <w:rPr>
                        <w:noProof/>
                      </w:rPr>
                      <w:t xml:space="preserve">[2] </w:t>
                    </w:r>
                  </w:p>
                </w:tc>
                <w:tc>
                  <w:tcPr>
                    <w:tcW w:w="0" w:type="auto"/>
                    <w:hideMark/>
                  </w:tcPr>
                  <w:p w14:paraId="68850B15" w14:textId="77777777" w:rsidR="00A95BA5" w:rsidRDefault="00A95BA5">
                    <w:pPr>
                      <w:pStyle w:val="Literaturverzeichnis"/>
                      <w:rPr>
                        <w:rFonts w:eastAsiaTheme="minorEastAsia"/>
                        <w:noProof/>
                      </w:rPr>
                    </w:pPr>
                    <w:r>
                      <w:rPr>
                        <w:noProof/>
                      </w:rPr>
                      <w:t>3GPP RP-182155, "Revised SID: Study on NR positioning support," Gold Coast, Australia, 2018-09.</w:t>
                    </w:r>
                  </w:p>
                </w:tc>
              </w:tr>
              <w:tr w:rsidR="00A95BA5" w14:paraId="1D2F3813" w14:textId="77777777">
                <w:trPr>
                  <w:tblCellSpacing w:w="15" w:type="dxa"/>
                </w:trPr>
                <w:tc>
                  <w:tcPr>
                    <w:tcW w:w="50" w:type="pct"/>
                    <w:hideMark/>
                  </w:tcPr>
                  <w:p w14:paraId="5222E7D0" w14:textId="77777777" w:rsidR="00A95BA5" w:rsidRDefault="00A95BA5">
                    <w:pPr>
                      <w:pStyle w:val="Literaturverzeichnis"/>
                      <w:rPr>
                        <w:rFonts w:eastAsiaTheme="minorEastAsia"/>
                        <w:noProof/>
                      </w:rPr>
                    </w:pPr>
                    <w:r>
                      <w:rPr>
                        <w:noProof/>
                      </w:rPr>
                      <w:t xml:space="preserve">[3] </w:t>
                    </w:r>
                  </w:p>
                </w:tc>
                <w:tc>
                  <w:tcPr>
                    <w:tcW w:w="0" w:type="auto"/>
                    <w:hideMark/>
                  </w:tcPr>
                  <w:p w14:paraId="2023EC5C" w14:textId="77777777" w:rsidR="00A95BA5" w:rsidRDefault="00A95BA5">
                    <w:pPr>
                      <w:pStyle w:val="Literaturverzeichnis"/>
                      <w:rPr>
                        <w:rFonts w:eastAsiaTheme="minorEastAsia"/>
                        <w:noProof/>
                      </w:rPr>
                    </w:pPr>
                    <w:r>
                      <w:rPr>
                        <w:noProof/>
                      </w:rPr>
                      <w:t>3GPP TS 36.111 V14.0.0, "Location Measurement Unit (LMU) performance specification; Network based positioning systems in Evolved Universal Terrestrial Radio Access Network (E-UTRAN)," Release 14, 2017-03.</w:t>
                    </w:r>
                  </w:p>
                </w:tc>
              </w:tr>
              <w:tr w:rsidR="00A95BA5" w14:paraId="55D795DC" w14:textId="77777777">
                <w:trPr>
                  <w:tblCellSpacing w:w="15" w:type="dxa"/>
                </w:trPr>
                <w:tc>
                  <w:tcPr>
                    <w:tcW w:w="50" w:type="pct"/>
                    <w:hideMark/>
                  </w:tcPr>
                  <w:p w14:paraId="378702A6" w14:textId="77777777" w:rsidR="00A95BA5" w:rsidRDefault="00A95BA5">
                    <w:pPr>
                      <w:pStyle w:val="Literaturverzeichnis"/>
                      <w:rPr>
                        <w:rFonts w:eastAsiaTheme="minorEastAsia"/>
                        <w:noProof/>
                      </w:rPr>
                    </w:pPr>
                    <w:r>
                      <w:rPr>
                        <w:noProof/>
                      </w:rPr>
                      <w:t xml:space="preserve">[4] </w:t>
                    </w:r>
                  </w:p>
                </w:tc>
                <w:tc>
                  <w:tcPr>
                    <w:tcW w:w="0" w:type="auto"/>
                    <w:hideMark/>
                  </w:tcPr>
                  <w:p w14:paraId="517D7AA9" w14:textId="77777777" w:rsidR="00A95BA5" w:rsidRDefault="00A95BA5">
                    <w:pPr>
                      <w:pStyle w:val="Literaturverzeichnis"/>
                      <w:rPr>
                        <w:rFonts w:eastAsiaTheme="minorEastAsia"/>
                        <w:noProof/>
                      </w:rPr>
                    </w:pPr>
                    <w:r>
                      <w:rPr>
                        <w:noProof/>
                      </w:rPr>
                      <w:t>3GPP TS 36.305 V15.1.0, "Stage 2 functional specification of User Equipment (UE) positioning in E-UTRAN," Release 15, 2018-09.</w:t>
                    </w:r>
                  </w:p>
                </w:tc>
              </w:tr>
              <w:tr w:rsidR="00A95BA5" w14:paraId="71443501" w14:textId="77777777">
                <w:trPr>
                  <w:tblCellSpacing w:w="15" w:type="dxa"/>
                </w:trPr>
                <w:tc>
                  <w:tcPr>
                    <w:tcW w:w="50" w:type="pct"/>
                    <w:hideMark/>
                  </w:tcPr>
                  <w:p w14:paraId="4A9D0B69" w14:textId="77777777" w:rsidR="00A95BA5" w:rsidRDefault="00A95BA5">
                    <w:pPr>
                      <w:pStyle w:val="Literaturverzeichnis"/>
                      <w:rPr>
                        <w:rFonts w:eastAsiaTheme="minorEastAsia"/>
                        <w:noProof/>
                      </w:rPr>
                    </w:pPr>
                    <w:r>
                      <w:rPr>
                        <w:noProof/>
                      </w:rPr>
                      <w:t xml:space="preserve">[5] </w:t>
                    </w:r>
                  </w:p>
                </w:tc>
                <w:tc>
                  <w:tcPr>
                    <w:tcW w:w="0" w:type="auto"/>
                    <w:hideMark/>
                  </w:tcPr>
                  <w:p w14:paraId="05CBA9F8" w14:textId="77777777" w:rsidR="00A95BA5" w:rsidRDefault="00A95BA5">
                    <w:pPr>
                      <w:pStyle w:val="Literaturverzeichnis"/>
                      <w:rPr>
                        <w:rFonts w:eastAsiaTheme="minorEastAsia"/>
                        <w:noProof/>
                      </w:rPr>
                    </w:pPr>
                    <w:r>
                      <w:rPr>
                        <w:noProof/>
                      </w:rPr>
                      <w:t>3GPP R1-1901186, "Carrier Phase enhanced potential solution for NR positioning schemes," Taipei, Taiwan, 2019-01.</w:t>
                    </w:r>
                  </w:p>
                </w:tc>
              </w:tr>
            </w:tbl>
            <w:p w14:paraId="60B2641E" w14:textId="77777777" w:rsidR="00A95BA5" w:rsidRDefault="00A95BA5">
              <w:pPr>
                <w:rPr>
                  <w:rFonts w:eastAsia="Times New Roman"/>
                  <w:noProof/>
                </w:rPr>
              </w:pPr>
            </w:p>
            <w:p w14:paraId="15E25176" w14:textId="4863FC95" w:rsidR="0077570F" w:rsidRDefault="0003666F" w:rsidP="00726721">
              <w:r>
                <w:rPr>
                  <w:b/>
                  <w:bCs/>
                  <w:noProof/>
                </w:rPr>
                <w:fldChar w:fldCharType="end"/>
              </w:r>
            </w:p>
          </w:sdtContent>
        </w:sdt>
      </w:sdtContent>
    </w:sdt>
    <w:sectPr w:rsidR="0077570F"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96B6F10" w15:done="0"/>
  <w15:commentEx w15:paraId="490D76E9" w15:done="0"/>
  <w15:commentEx w15:paraId="28552CF8" w15:done="0"/>
  <w15:commentEx w15:paraId="79359B17" w15:done="0"/>
  <w15:commentEx w15:paraId="6D5A9E49" w15:done="0"/>
  <w15:commentEx w15:paraId="5B03730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AC4F4E" w14:textId="77777777" w:rsidR="0080650A" w:rsidRDefault="0080650A">
      <w:r>
        <w:separator/>
      </w:r>
    </w:p>
  </w:endnote>
  <w:endnote w:type="continuationSeparator" w:id="0">
    <w:p w14:paraId="4EF5141F" w14:textId="77777777" w:rsidR="0080650A" w:rsidRDefault="0080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506588" w14:textId="77777777" w:rsidR="0080650A" w:rsidRDefault="0080650A">
      <w:r>
        <w:separator/>
      </w:r>
    </w:p>
  </w:footnote>
  <w:footnote w:type="continuationSeparator" w:id="0">
    <w:p w14:paraId="50F36C82" w14:textId="77777777" w:rsidR="0080650A" w:rsidRDefault="008065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C0282"/>
    <w:multiLevelType w:val="hybridMultilevel"/>
    <w:tmpl w:val="ADA8A8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63C26EA"/>
    <w:multiLevelType w:val="hybridMultilevel"/>
    <w:tmpl w:val="34EE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682B89"/>
    <w:multiLevelType w:val="hybridMultilevel"/>
    <w:tmpl w:val="11006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0C57D6"/>
    <w:multiLevelType w:val="hybridMultilevel"/>
    <w:tmpl w:val="84A65FDC"/>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nsid w:val="1EEA219F"/>
    <w:multiLevelType w:val="hybridMultilevel"/>
    <w:tmpl w:val="52C0143A"/>
    <w:lvl w:ilvl="0" w:tplc="F698E1C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nsid w:val="208845B5"/>
    <w:multiLevelType w:val="hybridMultilevel"/>
    <w:tmpl w:val="E878C8F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725DD3"/>
    <w:multiLevelType w:val="hybridMultilevel"/>
    <w:tmpl w:val="49F8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6B7E37"/>
    <w:multiLevelType w:val="hybridMultilevel"/>
    <w:tmpl w:val="14AA3C60"/>
    <w:lvl w:ilvl="0" w:tplc="A27A8D0E">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33B557C1"/>
    <w:multiLevelType w:val="multilevel"/>
    <w:tmpl w:val="EAD6A212"/>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9">
    <w:nsid w:val="351C3782"/>
    <w:multiLevelType w:val="hybridMultilevel"/>
    <w:tmpl w:val="852C4D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5647D63"/>
    <w:multiLevelType w:val="hybridMultilevel"/>
    <w:tmpl w:val="3E2EDE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C2F07C5"/>
    <w:multiLevelType w:val="hybridMultilevel"/>
    <w:tmpl w:val="BB30BE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44024717"/>
    <w:multiLevelType w:val="hybridMultilevel"/>
    <w:tmpl w:val="1C7878E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484D774A"/>
    <w:multiLevelType w:val="hybridMultilevel"/>
    <w:tmpl w:val="BE9C0ED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256228"/>
    <w:multiLevelType w:val="hybridMultilevel"/>
    <w:tmpl w:val="AA448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4AAD1E5A"/>
    <w:multiLevelType w:val="hybridMultilevel"/>
    <w:tmpl w:val="550C34A2"/>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B05B7C"/>
    <w:multiLevelType w:val="hybridMultilevel"/>
    <w:tmpl w:val="FA24D0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1">
    <w:nsid w:val="5BD137D6"/>
    <w:multiLevelType w:val="hybridMultilevel"/>
    <w:tmpl w:val="ABB82C1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6454340B"/>
    <w:multiLevelType w:val="hybridMultilevel"/>
    <w:tmpl w:val="88F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326FCD"/>
    <w:multiLevelType w:val="hybridMultilevel"/>
    <w:tmpl w:val="A97EFA0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686771E0"/>
    <w:multiLevelType w:val="hybridMultilevel"/>
    <w:tmpl w:val="BFE410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6CDA34D3"/>
    <w:multiLevelType w:val="hybridMultilevel"/>
    <w:tmpl w:val="611C0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73BA7FC3"/>
    <w:multiLevelType w:val="hybridMultilevel"/>
    <w:tmpl w:val="8622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56C1099"/>
    <w:multiLevelType w:val="hybridMultilevel"/>
    <w:tmpl w:val="03FAC90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4A0D1A"/>
    <w:multiLevelType w:val="hybridMultilevel"/>
    <w:tmpl w:val="826E27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7F860BAF"/>
    <w:multiLevelType w:val="hybridMultilevel"/>
    <w:tmpl w:val="BAC4A6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9"/>
  </w:num>
  <w:num w:numId="4">
    <w:abstractNumId w:val="13"/>
  </w:num>
  <w:num w:numId="5">
    <w:abstractNumId w:val="20"/>
  </w:num>
  <w:num w:numId="6">
    <w:abstractNumId w:val="15"/>
  </w:num>
  <w:num w:numId="7">
    <w:abstractNumId w:val="5"/>
  </w:num>
  <w:num w:numId="8">
    <w:abstractNumId w:val="11"/>
  </w:num>
  <w:num w:numId="9">
    <w:abstractNumId w:val="17"/>
  </w:num>
  <w:num w:numId="10">
    <w:abstractNumId w:val="2"/>
  </w:num>
  <w:num w:numId="11">
    <w:abstractNumId w:val="8"/>
  </w:num>
  <w:num w:numId="12">
    <w:abstractNumId w:val="8"/>
  </w:num>
  <w:num w:numId="13">
    <w:abstractNumId w:val="26"/>
  </w:num>
  <w:num w:numId="14">
    <w:abstractNumId w:val="22"/>
  </w:num>
  <w:num w:numId="15">
    <w:abstractNumId w:val="6"/>
  </w:num>
  <w:num w:numId="16">
    <w:abstractNumId w:val="1"/>
  </w:num>
  <w:num w:numId="17">
    <w:abstractNumId w:val="3"/>
  </w:num>
  <w:num w:numId="18">
    <w:abstractNumId w:val="4"/>
  </w:num>
  <w:num w:numId="19">
    <w:abstractNumId w:val="8"/>
  </w:num>
  <w:num w:numId="20">
    <w:abstractNumId w:val="21"/>
  </w:num>
  <w:num w:numId="21">
    <w:abstractNumId w:val="23"/>
  </w:num>
  <w:num w:numId="22">
    <w:abstractNumId w:val="24"/>
  </w:num>
  <w:num w:numId="23">
    <w:abstractNumId w:val="25"/>
  </w:num>
  <w:num w:numId="24">
    <w:abstractNumId w:val="0"/>
  </w:num>
  <w:num w:numId="25">
    <w:abstractNumId w:val="28"/>
  </w:num>
  <w:num w:numId="26">
    <w:abstractNumId w:val="27"/>
  </w:num>
  <w:num w:numId="27">
    <w:abstractNumId w:val="16"/>
  </w:num>
  <w:num w:numId="28">
    <w:abstractNumId w:val="29"/>
  </w:num>
  <w:num w:numId="29">
    <w:abstractNumId w:val="18"/>
  </w:num>
  <w:num w:numId="30">
    <w:abstractNumId w:val="9"/>
  </w:num>
  <w:num w:numId="31">
    <w:abstractNumId w:val="10"/>
  </w:num>
  <w:num w:numId="32">
    <w:abstractNumId w:val="7"/>
  </w:num>
  <w:num w:numId="33">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himire, Birendra">
    <w15:presenceInfo w15:providerId="AD" w15:userId="S-1-5-21-2133556540-201030058-1543859470-26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07C"/>
    <w:rsid w:val="00015EFB"/>
    <w:rsid w:val="000165E2"/>
    <w:rsid w:val="000172BE"/>
    <w:rsid w:val="00017D8A"/>
    <w:rsid w:val="00020107"/>
    <w:rsid w:val="000219BE"/>
    <w:rsid w:val="00021E1E"/>
    <w:rsid w:val="00023388"/>
    <w:rsid w:val="00023425"/>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666F"/>
    <w:rsid w:val="000379B0"/>
    <w:rsid w:val="00037B3F"/>
    <w:rsid w:val="0004023E"/>
    <w:rsid w:val="0004024B"/>
    <w:rsid w:val="000410BC"/>
    <w:rsid w:val="00041530"/>
    <w:rsid w:val="00041C57"/>
    <w:rsid w:val="00042098"/>
    <w:rsid w:val="000425FD"/>
    <w:rsid w:val="0004285C"/>
    <w:rsid w:val="000434B7"/>
    <w:rsid w:val="000435E4"/>
    <w:rsid w:val="0004473D"/>
    <w:rsid w:val="00046796"/>
    <w:rsid w:val="000467FD"/>
    <w:rsid w:val="00046AAF"/>
    <w:rsid w:val="00047180"/>
    <w:rsid w:val="00047225"/>
    <w:rsid w:val="00047E60"/>
    <w:rsid w:val="000504EC"/>
    <w:rsid w:val="00051492"/>
    <w:rsid w:val="00052AD2"/>
    <w:rsid w:val="000530DF"/>
    <w:rsid w:val="00053E96"/>
    <w:rsid w:val="000545CC"/>
    <w:rsid w:val="00054E0C"/>
    <w:rsid w:val="0005541D"/>
    <w:rsid w:val="000565C8"/>
    <w:rsid w:val="00057DC8"/>
    <w:rsid w:val="000612E1"/>
    <w:rsid w:val="000614FE"/>
    <w:rsid w:val="00063167"/>
    <w:rsid w:val="00065D38"/>
    <w:rsid w:val="00067DD1"/>
    <w:rsid w:val="00070447"/>
    <w:rsid w:val="000706E7"/>
    <w:rsid w:val="00070EF8"/>
    <w:rsid w:val="00071192"/>
    <w:rsid w:val="000713A7"/>
    <w:rsid w:val="000714FF"/>
    <w:rsid w:val="00072A80"/>
    <w:rsid w:val="00073054"/>
    <w:rsid w:val="000731A0"/>
    <w:rsid w:val="000736C1"/>
    <w:rsid w:val="00073797"/>
    <w:rsid w:val="00073DEC"/>
    <w:rsid w:val="000745AA"/>
    <w:rsid w:val="00074E86"/>
    <w:rsid w:val="00076097"/>
    <w:rsid w:val="00076541"/>
    <w:rsid w:val="000772F4"/>
    <w:rsid w:val="000776EB"/>
    <w:rsid w:val="00080082"/>
    <w:rsid w:val="00081F5B"/>
    <w:rsid w:val="000823B0"/>
    <w:rsid w:val="0008335B"/>
    <w:rsid w:val="00083379"/>
    <w:rsid w:val="00083587"/>
    <w:rsid w:val="00083838"/>
    <w:rsid w:val="00083B6A"/>
    <w:rsid w:val="00084E72"/>
    <w:rsid w:val="00085145"/>
    <w:rsid w:val="00085E04"/>
    <w:rsid w:val="00086128"/>
    <w:rsid w:val="00086800"/>
    <w:rsid w:val="00087913"/>
    <w:rsid w:val="000902DC"/>
    <w:rsid w:val="00090801"/>
    <w:rsid w:val="000911AE"/>
    <w:rsid w:val="00093697"/>
    <w:rsid w:val="00093D42"/>
    <w:rsid w:val="00093DD0"/>
    <w:rsid w:val="00094349"/>
    <w:rsid w:val="00094500"/>
    <w:rsid w:val="00094A16"/>
    <w:rsid w:val="00094DE6"/>
    <w:rsid w:val="00096356"/>
    <w:rsid w:val="00097C99"/>
    <w:rsid w:val="000A0F14"/>
    <w:rsid w:val="000A1441"/>
    <w:rsid w:val="000A1A06"/>
    <w:rsid w:val="000A1B60"/>
    <w:rsid w:val="000A21B4"/>
    <w:rsid w:val="000A2CC7"/>
    <w:rsid w:val="000A2ED6"/>
    <w:rsid w:val="000A4205"/>
    <w:rsid w:val="000A4A19"/>
    <w:rsid w:val="000A4AB2"/>
    <w:rsid w:val="000A6351"/>
    <w:rsid w:val="000A63D6"/>
    <w:rsid w:val="000A7B38"/>
    <w:rsid w:val="000B0343"/>
    <w:rsid w:val="000B2985"/>
    <w:rsid w:val="000B2C88"/>
    <w:rsid w:val="000B3342"/>
    <w:rsid w:val="000B51FA"/>
    <w:rsid w:val="000B5905"/>
    <w:rsid w:val="000B5975"/>
    <w:rsid w:val="000B6023"/>
    <w:rsid w:val="000B6E2C"/>
    <w:rsid w:val="000B76C5"/>
    <w:rsid w:val="000B7A10"/>
    <w:rsid w:val="000C0CAF"/>
    <w:rsid w:val="000C115D"/>
    <w:rsid w:val="000C122F"/>
    <w:rsid w:val="000C1535"/>
    <w:rsid w:val="000C252B"/>
    <w:rsid w:val="000C2FBD"/>
    <w:rsid w:val="000C3835"/>
    <w:rsid w:val="000C3B0C"/>
    <w:rsid w:val="000C422D"/>
    <w:rsid w:val="000C44C8"/>
    <w:rsid w:val="000C5F91"/>
    <w:rsid w:val="000C6025"/>
    <w:rsid w:val="000C6183"/>
    <w:rsid w:val="000C75C5"/>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978"/>
    <w:rsid w:val="000D7E2F"/>
    <w:rsid w:val="000E07D6"/>
    <w:rsid w:val="000E1380"/>
    <w:rsid w:val="000E14B8"/>
    <w:rsid w:val="000E18DF"/>
    <w:rsid w:val="000E1C53"/>
    <w:rsid w:val="000E233D"/>
    <w:rsid w:val="000E3B22"/>
    <w:rsid w:val="000E5319"/>
    <w:rsid w:val="000E59A0"/>
    <w:rsid w:val="000E7A84"/>
    <w:rsid w:val="000F1491"/>
    <w:rsid w:val="000F15BC"/>
    <w:rsid w:val="000F180A"/>
    <w:rsid w:val="000F1C92"/>
    <w:rsid w:val="000F2EEE"/>
    <w:rsid w:val="000F3697"/>
    <w:rsid w:val="000F7F58"/>
    <w:rsid w:val="00100128"/>
    <w:rsid w:val="00100FF3"/>
    <w:rsid w:val="001026CA"/>
    <w:rsid w:val="00103E7B"/>
    <w:rsid w:val="001043C2"/>
    <w:rsid w:val="001043E1"/>
    <w:rsid w:val="0010505A"/>
    <w:rsid w:val="00105CC7"/>
    <w:rsid w:val="00107779"/>
    <w:rsid w:val="001078C2"/>
    <w:rsid w:val="00107E1C"/>
    <w:rsid w:val="00110243"/>
    <w:rsid w:val="0011094D"/>
    <w:rsid w:val="00111066"/>
    <w:rsid w:val="001112C4"/>
    <w:rsid w:val="00111444"/>
    <w:rsid w:val="00111723"/>
    <w:rsid w:val="001129B5"/>
    <w:rsid w:val="00112BE6"/>
    <w:rsid w:val="00113BFC"/>
    <w:rsid w:val="001141E3"/>
    <w:rsid w:val="001144DF"/>
    <w:rsid w:val="00114560"/>
    <w:rsid w:val="00114939"/>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213"/>
    <w:rsid w:val="0014063E"/>
    <w:rsid w:val="00140775"/>
    <w:rsid w:val="0014087D"/>
    <w:rsid w:val="00140F74"/>
    <w:rsid w:val="00141191"/>
    <w:rsid w:val="0014159C"/>
    <w:rsid w:val="00142665"/>
    <w:rsid w:val="0014384A"/>
    <w:rsid w:val="0014450F"/>
    <w:rsid w:val="00144950"/>
    <w:rsid w:val="00144D8F"/>
    <w:rsid w:val="00145C74"/>
    <w:rsid w:val="001462E9"/>
    <w:rsid w:val="00146E32"/>
    <w:rsid w:val="00151619"/>
    <w:rsid w:val="00152835"/>
    <w:rsid w:val="00152ED9"/>
    <w:rsid w:val="001559FA"/>
    <w:rsid w:val="001562C6"/>
    <w:rsid w:val="00156374"/>
    <w:rsid w:val="001577D8"/>
    <w:rsid w:val="00157FC3"/>
    <w:rsid w:val="00160739"/>
    <w:rsid w:val="0016271E"/>
    <w:rsid w:val="00162D7A"/>
    <w:rsid w:val="00163E3E"/>
    <w:rsid w:val="00164C5E"/>
    <w:rsid w:val="00164DAB"/>
    <w:rsid w:val="00165BBB"/>
    <w:rsid w:val="0016613F"/>
    <w:rsid w:val="00166215"/>
    <w:rsid w:val="00166591"/>
    <w:rsid w:val="00170C19"/>
    <w:rsid w:val="00170F82"/>
    <w:rsid w:val="00171143"/>
    <w:rsid w:val="00172864"/>
    <w:rsid w:val="00172B82"/>
    <w:rsid w:val="00172EFA"/>
    <w:rsid w:val="00173608"/>
    <w:rsid w:val="001745EC"/>
    <w:rsid w:val="001747B7"/>
    <w:rsid w:val="0017488C"/>
    <w:rsid w:val="00175204"/>
    <w:rsid w:val="00175382"/>
    <w:rsid w:val="00175C30"/>
    <w:rsid w:val="00175F8C"/>
    <w:rsid w:val="00177069"/>
    <w:rsid w:val="00177FC1"/>
    <w:rsid w:val="001815A2"/>
    <w:rsid w:val="0018162C"/>
    <w:rsid w:val="00181B10"/>
    <w:rsid w:val="00181FC1"/>
    <w:rsid w:val="0018278A"/>
    <w:rsid w:val="00182C76"/>
    <w:rsid w:val="00183034"/>
    <w:rsid w:val="001830F7"/>
    <w:rsid w:val="001835C3"/>
    <w:rsid w:val="00183EE6"/>
    <w:rsid w:val="00184A9E"/>
    <w:rsid w:val="0018588A"/>
    <w:rsid w:val="00187252"/>
    <w:rsid w:val="00187E35"/>
    <w:rsid w:val="00191C91"/>
    <w:rsid w:val="00192DD9"/>
    <w:rsid w:val="00194339"/>
    <w:rsid w:val="00194848"/>
    <w:rsid w:val="00195746"/>
    <w:rsid w:val="001958EA"/>
    <w:rsid w:val="00195E0E"/>
    <w:rsid w:val="001A1613"/>
    <w:rsid w:val="001A180D"/>
    <w:rsid w:val="001A1BAC"/>
    <w:rsid w:val="001A23CE"/>
    <w:rsid w:val="001A2C89"/>
    <w:rsid w:val="001A673E"/>
    <w:rsid w:val="001A7763"/>
    <w:rsid w:val="001B3964"/>
    <w:rsid w:val="001B4452"/>
    <w:rsid w:val="001B466C"/>
    <w:rsid w:val="001B4F34"/>
    <w:rsid w:val="001B52EC"/>
    <w:rsid w:val="001B554A"/>
    <w:rsid w:val="001B5980"/>
    <w:rsid w:val="001B61F1"/>
    <w:rsid w:val="001B6564"/>
    <w:rsid w:val="001B691A"/>
    <w:rsid w:val="001C00F3"/>
    <w:rsid w:val="001C02D8"/>
    <w:rsid w:val="001C04E3"/>
    <w:rsid w:val="001C0E8B"/>
    <w:rsid w:val="001C2247"/>
    <w:rsid w:val="001C2378"/>
    <w:rsid w:val="001C3EE9"/>
    <w:rsid w:val="001C3FA4"/>
    <w:rsid w:val="001C40F9"/>
    <w:rsid w:val="001C458B"/>
    <w:rsid w:val="001C5D4F"/>
    <w:rsid w:val="001C64C0"/>
    <w:rsid w:val="001C69DA"/>
    <w:rsid w:val="001C6F06"/>
    <w:rsid w:val="001D0280"/>
    <w:rsid w:val="001D1D95"/>
    <w:rsid w:val="001D2059"/>
    <w:rsid w:val="001D2360"/>
    <w:rsid w:val="001D27EC"/>
    <w:rsid w:val="001D3109"/>
    <w:rsid w:val="001D332E"/>
    <w:rsid w:val="001D4E03"/>
    <w:rsid w:val="001D5033"/>
    <w:rsid w:val="001D5C88"/>
    <w:rsid w:val="001D6567"/>
    <w:rsid w:val="001D695C"/>
    <w:rsid w:val="001D6FD9"/>
    <w:rsid w:val="001D780E"/>
    <w:rsid w:val="001E05C3"/>
    <w:rsid w:val="001E0AD3"/>
    <w:rsid w:val="001E1C50"/>
    <w:rsid w:val="001E36E4"/>
    <w:rsid w:val="001E379D"/>
    <w:rsid w:val="001E3A3C"/>
    <w:rsid w:val="001E5C23"/>
    <w:rsid w:val="001E740F"/>
    <w:rsid w:val="001E7504"/>
    <w:rsid w:val="001E76DF"/>
    <w:rsid w:val="001F1308"/>
    <w:rsid w:val="001F1525"/>
    <w:rsid w:val="001F17A3"/>
    <w:rsid w:val="001F1E87"/>
    <w:rsid w:val="001F1EB6"/>
    <w:rsid w:val="001F2292"/>
    <w:rsid w:val="001F2E23"/>
    <w:rsid w:val="001F341F"/>
    <w:rsid w:val="001F3911"/>
    <w:rsid w:val="001F3F1A"/>
    <w:rsid w:val="001F4CB6"/>
    <w:rsid w:val="001F4CBD"/>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3623"/>
    <w:rsid w:val="002140FF"/>
    <w:rsid w:val="002171FB"/>
    <w:rsid w:val="00220894"/>
    <w:rsid w:val="002212CB"/>
    <w:rsid w:val="00224952"/>
    <w:rsid w:val="00224DD2"/>
    <w:rsid w:val="00224FFD"/>
    <w:rsid w:val="00225A6A"/>
    <w:rsid w:val="00225AC7"/>
    <w:rsid w:val="00225ACC"/>
    <w:rsid w:val="002302E8"/>
    <w:rsid w:val="00231C25"/>
    <w:rsid w:val="00231C6F"/>
    <w:rsid w:val="00231E0A"/>
    <w:rsid w:val="00232A90"/>
    <w:rsid w:val="00232A94"/>
    <w:rsid w:val="00234151"/>
    <w:rsid w:val="002347B7"/>
    <w:rsid w:val="00234F8C"/>
    <w:rsid w:val="00235542"/>
    <w:rsid w:val="00236603"/>
    <w:rsid w:val="002369B0"/>
    <w:rsid w:val="00236AD8"/>
    <w:rsid w:val="00236D66"/>
    <w:rsid w:val="00237DFE"/>
    <w:rsid w:val="002401F5"/>
    <w:rsid w:val="00240E54"/>
    <w:rsid w:val="0024129F"/>
    <w:rsid w:val="002451C5"/>
    <w:rsid w:val="00245F1F"/>
    <w:rsid w:val="0024663B"/>
    <w:rsid w:val="00247103"/>
    <w:rsid w:val="00247646"/>
    <w:rsid w:val="00247CE4"/>
    <w:rsid w:val="00250067"/>
    <w:rsid w:val="002516DE"/>
    <w:rsid w:val="00251F81"/>
    <w:rsid w:val="00252BE0"/>
    <w:rsid w:val="00253588"/>
    <w:rsid w:val="002546F4"/>
    <w:rsid w:val="00254879"/>
    <w:rsid w:val="002551D0"/>
    <w:rsid w:val="00255374"/>
    <w:rsid w:val="0025651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BA9"/>
    <w:rsid w:val="00270D42"/>
    <w:rsid w:val="002713E1"/>
    <w:rsid w:val="0027195D"/>
    <w:rsid w:val="00272B03"/>
    <w:rsid w:val="002733CC"/>
    <w:rsid w:val="002733E2"/>
    <w:rsid w:val="002750B1"/>
    <w:rsid w:val="00276A35"/>
    <w:rsid w:val="00277835"/>
    <w:rsid w:val="00280AB1"/>
    <w:rsid w:val="00283B16"/>
    <w:rsid w:val="00283FA2"/>
    <w:rsid w:val="00284BAE"/>
    <w:rsid w:val="002859AF"/>
    <w:rsid w:val="00286A7C"/>
    <w:rsid w:val="00286AE7"/>
    <w:rsid w:val="00287243"/>
    <w:rsid w:val="00290647"/>
    <w:rsid w:val="00291385"/>
    <w:rsid w:val="00291422"/>
    <w:rsid w:val="0029237F"/>
    <w:rsid w:val="00292715"/>
    <w:rsid w:val="00293E57"/>
    <w:rsid w:val="002947D1"/>
    <w:rsid w:val="002948DF"/>
    <w:rsid w:val="0029492F"/>
    <w:rsid w:val="00294D90"/>
    <w:rsid w:val="00295045"/>
    <w:rsid w:val="002A0526"/>
    <w:rsid w:val="002A1E92"/>
    <w:rsid w:val="002A204D"/>
    <w:rsid w:val="002A233C"/>
    <w:rsid w:val="002A2616"/>
    <w:rsid w:val="002A26E1"/>
    <w:rsid w:val="002A368A"/>
    <w:rsid w:val="002A4065"/>
    <w:rsid w:val="002A4BC6"/>
    <w:rsid w:val="002A59F0"/>
    <w:rsid w:val="002A5DBF"/>
    <w:rsid w:val="002A6432"/>
    <w:rsid w:val="002A6F25"/>
    <w:rsid w:val="002A6FD3"/>
    <w:rsid w:val="002B0A7D"/>
    <w:rsid w:val="002B1A69"/>
    <w:rsid w:val="002B2723"/>
    <w:rsid w:val="002B293C"/>
    <w:rsid w:val="002B303A"/>
    <w:rsid w:val="002B538E"/>
    <w:rsid w:val="002B5DCA"/>
    <w:rsid w:val="002B6BDC"/>
    <w:rsid w:val="002B75B0"/>
    <w:rsid w:val="002B7EAF"/>
    <w:rsid w:val="002C099C"/>
    <w:rsid w:val="002C0B74"/>
    <w:rsid w:val="002C0C8B"/>
    <w:rsid w:val="002C0CBB"/>
    <w:rsid w:val="002C0DAB"/>
    <w:rsid w:val="002C10A7"/>
    <w:rsid w:val="002C1201"/>
    <w:rsid w:val="002C1460"/>
    <w:rsid w:val="002C20F2"/>
    <w:rsid w:val="002C38B2"/>
    <w:rsid w:val="002C3A39"/>
    <w:rsid w:val="002C3F9C"/>
    <w:rsid w:val="002C5AFA"/>
    <w:rsid w:val="002D0439"/>
    <w:rsid w:val="002D11B7"/>
    <w:rsid w:val="002D3BBC"/>
    <w:rsid w:val="002D438A"/>
    <w:rsid w:val="002D5738"/>
    <w:rsid w:val="002D5E53"/>
    <w:rsid w:val="002E0319"/>
    <w:rsid w:val="002E179B"/>
    <w:rsid w:val="002E1C9E"/>
    <w:rsid w:val="002E1CA3"/>
    <w:rsid w:val="002E229B"/>
    <w:rsid w:val="002E257B"/>
    <w:rsid w:val="002E3C65"/>
    <w:rsid w:val="002E3F5B"/>
    <w:rsid w:val="002E4362"/>
    <w:rsid w:val="002E5AD1"/>
    <w:rsid w:val="002E63D9"/>
    <w:rsid w:val="002E640E"/>
    <w:rsid w:val="002F07A9"/>
    <w:rsid w:val="002F0C28"/>
    <w:rsid w:val="002F299F"/>
    <w:rsid w:val="002F3CDE"/>
    <w:rsid w:val="002F5DD6"/>
    <w:rsid w:val="002F5FEA"/>
    <w:rsid w:val="002F63E7"/>
    <w:rsid w:val="002F7BE3"/>
    <w:rsid w:val="002F7E6A"/>
    <w:rsid w:val="00300165"/>
    <w:rsid w:val="003010CF"/>
    <w:rsid w:val="00303440"/>
    <w:rsid w:val="00304D9B"/>
    <w:rsid w:val="00305FF9"/>
    <w:rsid w:val="00306E5B"/>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226D"/>
    <w:rsid w:val="00342457"/>
    <w:rsid w:val="00342972"/>
    <w:rsid w:val="00342FDD"/>
    <w:rsid w:val="00343905"/>
    <w:rsid w:val="0034429B"/>
    <w:rsid w:val="00344866"/>
    <w:rsid w:val="0034593F"/>
    <w:rsid w:val="00345A4A"/>
    <w:rsid w:val="0034638C"/>
    <w:rsid w:val="00346F3C"/>
    <w:rsid w:val="00346F7F"/>
    <w:rsid w:val="0034735D"/>
    <w:rsid w:val="00350108"/>
    <w:rsid w:val="00350762"/>
    <w:rsid w:val="003507C4"/>
    <w:rsid w:val="003519A1"/>
    <w:rsid w:val="00352480"/>
    <w:rsid w:val="003530D2"/>
    <w:rsid w:val="0035331A"/>
    <w:rsid w:val="003534E1"/>
    <w:rsid w:val="003548D8"/>
    <w:rsid w:val="003554CA"/>
    <w:rsid w:val="00356066"/>
    <w:rsid w:val="00357595"/>
    <w:rsid w:val="00357E96"/>
    <w:rsid w:val="00360232"/>
    <w:rsid w:val="003602E0"/>
    <w:rsid w:val="00360D01"/>
    <w:rsid w:val="00361208"/>
    <w:rsid w:val="00362569"/>
    <w:rsid w:val="003636CD"/>
    <w:rsid w:val="0036487C"/>
    <w:rsid w:val="00365411"/>
    <w:rsid w:val="00365FA2"/>
    <w:rsid w:val="00366C69"/>
    <w:rsid w:val="00367441"/>
    <w:rsid w:val="00367B1D"/>
    <w:rsid w:val="00370E4F"/>
    <w:rsid w:val="00371215"/>
    <w:rsid w:val="00372701"/>
    <w:rsid w:val="00372EDE"/>
    <w:rsid w:val="00372F0D"/>
    <w:rsid w:val="00374059"/>
    <w:rsid w:val="003745A9"/>
    <w:rsid w:val="0037535B"/>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90017"/>
    <w:rsid w:val="003901A3"/>
    <w:rsid w:val="003903ED"/>
    <w:rsid w:val="0039072F"/>
    <w:rsid w:val="00390EA9"/>
    <w:rsid w:val="003940CE"/>
    <w:rsid w:val="00397C1D"/>
    <w:rsid w:val="003A180F"/>
    <w:rsid w:val="003A18DD"/>
    <w:rsid w:val="003A20C8"/>
    <w:rsid w:val="003A2C29"/>
    <w:rsid w:val="003A2EC3"/>
    <w:rsid w:val="003A36F2"/>
    <w:rsid w:val="003A3D39"/>
    <w:rsid w:val="003A3EC7"/>
    <w:rsid w:val="003A40B4"/>
    <w:rsid w:val="003A5E88"/>
    <w:rsid w:val="003A7834"/>
    <w:rsid w:val="003B0B5B"/>
    <w:rsid w:val="003B0E79"/>
    <w:rsid w:val="003B19A2"/>
    <w:rsid w:val="003B3575"/>
    <w:rsid w:val="003B50BC"/>
    <w:rsid w:val="003B5A32"/>
    <w:rsid w:val="003B5D97"/>
    <w:rsid w:val="003B63A4"/>
    <w:rsid w:val="003B68FE"/>
    <w:rsid w:val="003B6D7D"/>
    <w:rsid w:val="003B70AD"/>
    <w:rsid w:val="003B7D7E"/>
    <w:rsid w:val="003C1012"/>
    <w:rsid w:val="003C11C9"/>
    <w:rsid w:val="003C1229"/>
    <w:rsid w:val="003C1395"/>
    <w:rsid w:val="003C1FD4"/>
    <w:rsid w:val="003C213D"/>
    <w:rsid w:val="003C226D"/>
    <w:rsid w:val="003C25AD"/>
    <w:rsid w:val="003C2D21"/>
    <w:rsid w:val="003C502E"/>
    <w:rsid w:val="003C5E6B"/>
    <w:rsid w:val="003C7AD7"/>
    <w:rsid w:val="003D0FC3"/>
    <w:rsid w:val="003D2C1D"/>
    <w:rsid w:val="003D2C34"/>
    <w:rsid w:val="003D3DDD"/>
    <w:rsid w:val="003D3E4F"/>
    <w:rsid w:val="003D5CBF"/>
    <w:rsid w:val="003D66D2"/>
    <w:rsid w:val="003D7E12"/>
    <w:rsid w:val="003E0598"/>
    <w:rsid w:val="003E07AE"/>
    <w:rsid w:val="003E14FC"/>
    <w:rsid w:val="003E1815"/>
    <w:rsid w:val="003E2976"/>
    <w:rsid w:val="003E4858"/>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426D"/>
    <w:rsid w:val="004047C4"/>
    <w:rsid w:val="0040570B"/>
    <w:rsid w:val="00405EDB"/>
    <w:rsid w:val="00405FB1"/>
    <w:rsid w:val="0040642A"/>
    <w:rsid w:val="00406460"/>
    <w:rsid w:val="00412461"/>
    <w:rsid w:val="00412546"/>
    <w:rsid w:val="00413053"/>
    <w:rsid w:val="0041319C"/>
    <w:rsid w:val="004137B6"/>
    <w:rsid w:val="00413A54"/>
    <w:rsid w:val="00413C10"/>
    <w:rsid w:val="00413CD9"/>
    <w:rsid w:val="00413F9A"/>
    <w:rsid w:val="004140CA"/>
    <w:rsid w:val="00414C65"/>
    <w:rsid w:val="00415AFF"/>
    <w:rsid w:val="00415D76"/>
    <w:rsid w:val="0041654C"/>
    <w:rsid w:val="00416665"/>
    <w:rsid w:val="00416A67"/>
    <w:rsid w:val="00416ACB"/>
    <w:rsid w:val="00421DCF"/>
    <w:rsid w:val="00422341"/>
    <w:rsid w:val="00423641"/>
    <w:rsid w:val="00426266"/>
    <w:rsid w:val="004300D5"/>
    <w:rsid w:val="00430A2D"/>
    <w:rsid w:val="00431429"/>
    <w:rsid w:val="00431479"/>
    <w:rsid w:val="00431505"/>
    <w:rsid w:val="00431AF0"/>
    <w:rsid w:val="0043213A"/>
    <w:rsid w:val="004330F4"/>
    <w:rsid w:val="00433590"/>
    <w:rsid w:val="0043393D"/>
    <w:rsid w:val="004344C7"/>
    <w:rsid w:val="00434C3A"/>
    <w:rsid w:val="004351EE"/>
    <w:rsid w:val="00435274"/>
    <w:rsid w:val="004352AD"/>
    <w:rsid w:val="0043545D"/>
    <w:rsid w:val="00435FE2"/>
    <w:rsid w:val="00436E10"/>
    <w:rsid w:val="00436E2F"/>
    <w:rsid w:val="00436EAB"/>
    <w:rsid w:val="00440D0D"/>
    <w:rsid w:val="004461D9"/>
    <w:rsid w:val="00446AC6"/>
    <w:rsid w:val="0044759B"/>
    <w:rsid w:val="00447F54"/>
    <w:rsid w:val="00450B7E"/>
    <w:rsid w:val="0045136B"/>
    <w:rsid w:val="00451C7E"/>
    <w:rsid w:val="00452841"/>
    <w:rsid w:val="00453BB6"/>
    <w:rsid w:val="00453CAA"/>
    <w:rsid w:val="00455113"/>
    <w:rsid w:val="00456421"/>
    <w:rsid w:val="00456DAB"/>
    <w:rsid w:val="00457036"/>
    <w:rsid w:val="00460C66"/>
    <w:rsid w:val="00460CC3"/>
    <w:rsid w:val="00460E86"/>
    <w:rsid w:val="004615B2"/>
    <w:rsid w:val="00462D08"/>
    <w:rsid w:val="004646B4"/>
    <w:rsid w:val="00464A88"/>
    <w:rsid w:val="004651A0"/>
    <w:rsid w:val="00466532"/>
    <w:rsid w:val="00467488"/>
    <w:rsid w:val="00467872"/>
    <w:rsid w:val="0047083E"/>
    <w:rsid w:val="00470EB5"/>
    <w:rsid w:val="0047286B"/>
    <w:rsid w:val="00472CE8"/>
    <w:rsid w:val="00472E27"/>
    <w:rsid w:val="00474220"/>
    <w:rsid w:val="00474627"/>
    <w:rsid w:val="00474CD2"/>
    <w:rsid w:val="004752D3"/>
    <w:rsid w:val="004754E1"/>
    <w:rsid w:val="00475CE0"/>
    <w:rsid w:val="00475D32"/>
    <w:rsid w:val="00476827"/>
    <w:rsid w:val="00476BD4"/>
    <w:rsid w:val="00477C35"/>
    <w:rsid w:val="0048095C"/>
    <w:rsid w:val="00480988"/>
    <w:rsid w:val="00480E05"/>
    <w:rsid w:val="00482BBE"/>
    <w:rsid w:val="00483A12"/>
    <w:rsid w:val="00484A77"/>
    <w:rsid w:val="0048540F"/>
    <w:rsid w:val="00485970"/>
    <w:rsid w:val="00485C0D"/>
    <w:rsid w:val="00486250"/>
    <w:rsid w:val="00486575"/>
    <w:rsid w:val="004866D0"/>
    <w:rsid w:val="00486936"/>
    <w:rsid w:val="00486DFB"/>
    <w:rsid w:val="00490A6F"/>
    <w:rsid w:val="00493F7C"/>
    <w:rsid w:val="00494242"/>
    <w:rsid w:val="0049463E"/>
    <w:rsid w:val="00494E8E"/>
    <w:rsid w:val="004955BC"/>
    <w:rsid w:val="00495D63"/>
    <w:rsid w:val="0049648F"/>
    <w:rsid w:val="00496606"/>
    <w:rsid w:val="00496F05"/>
    <w:rsid w:val="00497370"/>
    <w:rsid w:val="004A0822"/>
    <w:rsid w:val="004A0F39"/>
    <w:rsid w:val="004A251F"/>
    <w:rsid w:val="004A3BF1"/>
    <w:rsid w:val="004A3E42"/>
    <w:rsid w:val="004A4715"/>
    <w:rsid w:val="004A5046"/>
    <w:rsid w:val="004A565E"/>
    <w:rsid w:val="004A5DF3"/>
    <w:rsid w:val="004A6134"/>
    <w:rsid w:val="004A7092"/>
    <w:rsid w:val="004B0A65"/>
    <w:rsid w:val="004B1F00"/>
    <w:rsid w:val="004B49E6"/>
    <w:rsid w:val="004B4D69"/>
    <w:rsid w:val="004B5C2B"/>
    <w:rsid w:val="004B799A"/>
    <w:rsid w:val="004C01A8"/>
    <w:rsid w:val="004C1840"/>
    <w:rsid w:val="004C24C9"/>
    <w:rsid w:val="004C31B6"/>
    <w:rsid w:val="004C3482"/>
    <w:rsid w:val="004C5319"/>
    <w:rsid w:val="004C621F"/>
    <w:rsid w:val="004C6FF4"/>
    <w:rsid w:val="004C7948"/>
    <w:rsid w:val="004C7BB8"/>
    <w:rsid w:val="004C7C60"/>
    <w:rsid w:val="004D0339"/>
    <w:rsid w:val="004D0DFE"/>
    <w:rsid w:val="004D12D5"/>
    <w:rsid w:val="004D1D91"/>
    <w:rsid w:val="004D22C3"/>
    <w:rsid w:val="004D3D39"/>
    <w:rsid w:val="004D6F4D"/>
    <w:rsid w:val="004D6F95"/>
    <w:rsid w:val="004D72FE"/>
    <w:rsid w:val="004D7BB2"/>
    <w:rsid w:val="004D7E91"/>
    <w:rsid w:val="004E003A"/>
    <w:rsid w:val="004E0768"/>
    <w:rsid w:val="004E1A31"/>
    <w:rsid w:val="004E241A"/>
    <w:rsid w:val="004E2DE0"/>
    <w:rsid w:val="004E2E24"/>
    <w:rsid w:val="004E4060"/>
    <w:rsid w:val="004E409A"/>
    <w:rsid w:val="004E503E"/>
    <w:rsid w:val="004E59C9"/>
    <w:rsid w:val="004E6E96"/>
    <w:rsid w:val="004F0FB9"/>
    <w:rsid w:val="004F2F7E"/>
    <w:rsid w:val="004F32B5"/>
    <w:rsid w:val="004F407E"/>
    <w:rsid w:val="004F5479"/>
    <w:rsid w:val="004F6CBA"/>
    <w:rsid w:val="004F70FF"/>
    <w:rsid w:val="004F7295"/>
    <w:rsid w:val="004F7528"/>
    <w:rsid w:val="004F7BCA"/>
    <w:rsid w:val="004F7D89"/>
    <w:rsid w:val="0050037C"/>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5836"/>
    <w:rsid w:val="00516E5E"/>
    <w:rsid w:val="005173A7"/>
    <w:rsid w:val="00517521"/>
    <w:rsid w:val="005177E1"/>
    <w:rsid w:val="00520A12"/>
    <w:rsid w:val="00520C0A"/>
    <w:rsid w:val="00520F00"/>
    <w:rsid w:val="005218B6"/>
    <w:rsid w:val="00522589"/>
    <w:rsid w:val="00524545"/>
    <w:rsid w:val="005251AF"/>
    <w:rsid w:val="005255BF"/>
    <w:rsid w:val="005257DE"/>
    <w:rsid w:val="00527200"/>
    <w:rsid w:val="00530157"/>
    <w:rsid w:val="00531EBE"/>
    <w:rsid w:val="00532F8B"/>
    <w:rsid w:val="00533737"/>
    <w:rsid w:val="00535B79"/>
    <w:rsid w:val="00535D7C"/>
    <w:rsid w:val="00535D80"/>
    <w:rsid w:val="00536579"/>
    <w:rsid w:val="00536C1E"/>
    <w:rsid w:val="0054343A"/>
    <w:rsid w:val="00543856"/>
    <w:rsid w:val="00543974"/>
    <w:rsid w:val="00543EBF"/>
    <w:rsid w:val="00544ABA"/>
    <w:rsid w:val="00544CAE"/>
    <w:rsid w:val="005455D4"/>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F55"/>
    <w:rsid w:val="005626D6"/>
    <w:rsid w:val="005638D4"/>
    <w:rsid w:val="005656ED"/>
    <w:rsid w:val="005658B4"/>
    <w:rsid w:val="00566544"/>
    <w:rsid w:val="00566608"/>
    <w:rsid w:val="00566C83"/>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2288"/>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3C15"/>
    <w:rsid w:val="00594729"/>
    <w:rsid w:val="00594ABB"/>
    <w:rsid w:val="00594D1C"/>
    <w:rsid w:val="00594E36"/>
    <w:rsid w:val="00594F0A"/>
    <w:rsid w:val="0059525E"/>
    <w:rsid w:val="00595887"/>
    <w:rsid w:val="0059588F"/>
    <w:rsid w:val="005961F7"/>
    <w:rsid w:val="00596B9C"/>
    <w:rsid w:val="00597A2E"/>
    <w:rsid w:val="005A054D"/>
    <w:rsid w:val="005A0A46"/>
    <w:rsid w:val="005A10B9"/>
    <w:rsid w:val="005A11EA"/>
    <w:rsid w:val="005A1592"/>
    <w:rsid w:val="005A269F"/>
    <w:rsid w:val="005A305E"/>
    <w:rsid w:val="005A30BB"/>
    <w:rsid w:val="005A3887"/>
    <w:rsid w:val="005A39B3"/>
    <w:rsid w:val="005B0542"/>
    <w:rsid w:val="005B0801"/>
    <w:rsid w:val="005B1B35"/>
    <w:rsid w:val="005B2225"/>
    <w:rsid w:val="005B2799"/>
    <w:rsid w:val="005B2B77"/>
    <w:rsid w:val="005B3D4A"/>
    <w:rsid w:val="005B49D4"/>
    <w:rsid w:val="005B4D87"/>
    <w:rsid w:val="005B7DD1"/>
    <w:rsid w:val="005C00A0"/>
    <w:rsid w:val="005C11BB"/>
    <w:rsid w:val="005C28FA"/>
    <w:rsid w:val="005C2A59"/>
    <w:rsid w:val="005C2F01"/>
    <w:rsid w:val="005C40F4"/>
    <w:rsid w:val="005C43BE"/>
    <w:rsid w:val="005C44F3"/>
    <w:rsid w:val="005C4C45"/>
    <w:rsid w:val="005C712D"/>
    <w:rsid w:val="005C7C75"/>
    <w:rsid w:val="005D0BD8"/>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7887"/>
    <w:rsid w:val="005D7E0D"/>
    <w:rsid w:val="005E234A"/>
    <w:rsid w:val="005E2F44"/>
    <w:rsid w:val="005E35CC"/>
    <w:rsid w:val="005E371E"/>
    <w:rsid w:val="005E53F9"/>
    <w:rsid w:val="005E701D"/>
    <w:rsid w:val="005E775D"/>
    <w:rsid w:val="005E7B58"/>
    <w:rsid w:val="005F0A43"/>
    <w:rsid w:val="005F27BF"/>
    <w:rsid w:val="005F4171"/>
    <w:rsid w:val="005F46D6"/>
    <w:rsid w:val="005F4DD6"/>
    <w:rsid w:val="005F50D8"/>
    <w:rsid w:val="005F53A1"/>
    <w:rsid w:val="005F5A0C"/>
    <w:rsid w:val="005F613F"/>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2C6"/>
    <w:rsid w:val="00607A2E"/>
    <w:rsid w:val="006130F7"/>
    <w:rsid w:val="00613AF8"/>
    <w:rsid w:val="00613D8E"/>
    <w:rsid w:val="006142E0"/>
    <w:rsid w:val="00616112"/>
    <w:rsid w:val="00620020"/>
    <w:rsid w:val="006205CA"/>
    <w:rsid w:val="00621F53"/>
    <w:rsid w:val="00622E2A"/>
    <w:rsid w:val="00623089"/>
    <w:rsid w:val="0062308E"/>
    <w:rsid w:val="006234C4"/>
    <w:rsid w:val="0062448F"/>
    <w:rsid w:val="006244C9"/>
    <w:rsid w:val="006245F6"/>
    <w:rsid w:val="0062475D"/>
    <w:rsid w:val="0062495F"/>
    <w:rsid w:val="00624E74"/>
    <w:rsid w:val="00625B05"/>
    <w:rsid w:val="00625B34"/>
    <w:rsid w:val="0062660B"/>
    <w:rsid w:val="00626AD1"/>
    <w:rsid w:val="00627342"/>
    <w:rsid w:val="006304BC"/>
    <w:rsid w:val="00630DCE"/>
    <w:rsid w:val="0063120A"/>
    <w:rsid w:val="0063150B"/>
    <w:rsid w:val="00631585"/>
    <w:rsid w:val="00633DE2"/>
    <w:rsid w:val="00634ACF"/>
    <w:rsid w:val="00634AF1"/>
    <w:rsid w:val="00635035"/>
    <w:rsid w:val="0063580D"/>
    <w:rsid w:val="00635CAE"/>
    <w:rsid w:val="00637240"/>
    <w:rsid w:val="006405AF"/>
    <w:rsid w:val="00640A1B"/>
    <w:rsid w:val="00643660"/>
    <w:rsid w:val="00643B20"/>
    <w:rsid w:val="006445FD"/>
    <w:rsid w:val="0064722B"/>
    <w:rsid w:val="00650139"/>
    <w:rsid w:val="00652756"/>
    <w:rsid w:val="00652AD8"/>
    <w:rsid w:val="00652B79"/>
    <w:rsid w:val="006533C3"/>
    <w:rsid w:val="00654068"/>
    <w:rsid w:val="00654B38"/>
    <w:rsid w:val="00654B83"/>
    <w:rsid w:val="00655061"/>
    <w:rsid w:val="0065507D"/>
    <w:rsid w:val="0065510C"/>
    <w:rsid w:val="00655B63"/>
    <w:rsid w:val="006571F6"/>
    <w:rsid w:val="0066116E"/>
    <w:rsid w:val="006618CC"/>
    <w:rsid w:val="00662111"/>
    <w:rsid w:val="00662118"/>
    <w:rsid w:val="006636BF"/>
    <w:rsid w:val="006638AD"/>
    <w:rsid w:val="0066732C"/>
    <w:rsid w:val="006679F5"/>
    <w:rsid w:val="00667B77"/>
    <w:rsid w:val="006716DA"/>
    <w:rsid w:val="006718C8"/>
    <w:rsid w:val="00671B5E"/>
    <w:rsid w:val="006728ED"/>
    <w:rsid w:val="006732B1"/>
    <w:rsid w:val="00673634"/>
    <w:rsid w:val="0067446F"/>
    <w:rsid w:val="006746A4"/>
    <w:rsid w:val="00675558"/>
    <w:rsid w:val="00675611"/>
    <w:rsid w:val="00675A60"/>
    <w:rsid w:val="0067697E"/>
    <w:rsid w:val="00677443"/>
    <w:rsid w:val="0067769A"/>
    <w:rsid w:val="006806A3"/>
    <w:rsid w:val="006806A6"/>
    <w:rsid w:val="00681211"/>
    <w:rsid w:val="00681B36"/>
    <w:rsid w:val="00682CB7"/>
    <w:rsid w:val="00682E14"/>
    <w:rsid w:val="00683028"/>
    <w:rsid w:val="00683955"/>
    <w:rsid w:val="0068436C"/>
    <w:rsid w:val="0068545E"/>
    <w:rsid w:val="00685FD4"/>
    <w:rsid w:val="00686612"/>
    <w:rsid w:val="0068661E"/>
    <w:rsid w:val="00687931"/>
    <w:rsid w:val="00690A49"/>
    <w:rsid w:val="00690BB6"/>
    <w:rsid w:val="0069163F"/>
    <w:rsid w:val="006918B3"/>
    <w:rsid w:val="00691B30"/>
    <w:rsid w:val="00691FDF"/>
    <w:rsid w:val="00692DFC"/>
    <w:rsid w:val="0069348B"/>
    <w:rsid w:val="00693E1F"/>
    <w:rsid w:val="00693ECB"/>
    <w:rsid w:val="00694797"/>
    <w:rsid w:val="00695887"/>
    <w:rsid w:val="0069684D"/>
    <w:rsid w:val="006970A5"/>
    <w:rsid w:val="00697733"/>
    <w:rsid w:val="006A096B"/>
    <w:rsid w:val="006A254E"/>
    <w:rsid w:val="006A2C30"/>
    <w:rsid w:val="006A301C"/>
    <w:rsid w:val="006A39B5"/>
    <w:rsid w:val="006A3E2B"/>
    <w:rsid w:val="006A4ACC"/>
    <w:rsid w:val="006A6E17"/>
    <w:rsid w:val="006B120D"/>
    <w:rsid w:val="006B17E7"/>
    <w:rsid w:val="006B19E8"/>
    <w:rsid w:val="006B1A8A"/>
    <w:rsid w:val="006B1FD5"/>
    <w:rsid w:val="006B4EC8"/>
    <w:rsid w:val="006B5064"/>
    <w:rsid w:val="006B555A"/>
    <w:rsid w:val="006B600A"/>
    <w:rsid w:val="006B6635"/>
    <w:rsid w:val="006B794D"/>
    <w:rsid w:val="006B7D22"/>
    <w:rsid w:val="006B7D2C"/>
    <w:rsid w:val="006C1019"/>
    <w:rsid w:val="006C237B"/>
    <w:rsid w:val="006C2BB5"/>
    <w:rsid w:val="006C2BEE"/>
    <w:rsid w:val="006C2E47"/>
    <w:rsid w:val="006C351A"/>
    <w:rsid w:val="006C3AD8"/>
    <w:rsid w:val="006C4516"/>
    <w:rsid w:val="006C455E"/>
    <w:rsid w:val="006C5958"/>
    <w:rsid w:val="006C5B4F"/>
    <w:rsid w:val="006C643C"/>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451"/>
    <w:rsid w:val="006D3BE1"/>
    <w:rsid w:val="006D4775"/>
    <w:rsid w:val="006D48FC"/>
    <w:rsid w:val="006D5EBD"/>
    <w:rsid w:val="006D62BC"/>
    <w:rsid w:val="006D6450"/>
    <w:rsid w:val="006D6939"/>
    <w:rsid w:val="006D7EB0"/>
    <w:rsid w:val="006E0138"/>
    <w:rsid w:val="006E05BC"/>
    <w:rsid w:val="006E0BB0"/>
    <w:rsid w:val="006E0D2B"/>
    <w:rsid w:val="006E0F2B"/>
    <w:rsid w:val="006E12C3"/>
    <w:rsid w:val="006E1B5E"/>
    <w:rsid w:val="006E2529"/>
    <w:rsid w:val="006E30AB"/>
    <w:rsid w:val="006E45F3"/>
    <w:rsid w:val="006E4A2F"/>
    <w:rsid w:val="006E4ED4"/>
    <w:rsid w:val="006E5B05"/>
    <w:rsid w:val="006E5E19"/>
    <w:rsid w:val="006E61C3"/>
    <w:rsid w:val="006E6DAB"/>
    <w:rsid w:val="006E799D"/>
    <w:rsid w:val="006F0593"/>
    <w:rsid w:val="006F1064"/>
    <w:rsid w:val="006F1EB7"/>
    <w:rsid w:val="006F52E5"/>
    <w:rsid w:val="006F6066"/>
    <w:rsid w:val="006F6850"/>
    <w:rsid w:val="006F707E"/>
    <w:rsid w:val="006F7C16"/>
    <w:rsid w:val="007001DC"/>
    <w:rsid w:val="007010CE"/>
    <w:rsid w:val="007025CB"/>
    <w:rsid w:val="007034AA"/>
    <w:rsid w:val="00703C9D"/>
    <w:rsid w:val="0070490C"/>
    <w:rsid w:val="00705C38"/>
    <w:rsid w:val="00706465"/>
    <w:rsid w:val="0070695A"/>
    <w:rsid w:val="0070782D"/>
    <w:rsid w:val="007109C2"/>
    <w:rsid w:val="00711340"/>
    <w:rsid w:val="00712C42"/>
    <w:rsid w:val="00713DE4"/>
    <w:rsid w:val="00714C47"/>
    <w:rsid w:val="00715185"/>
    <w:rsid w:val="00716033"/>
    <w:rsid w:val="00716462"/>
    <w:rsid w:val="00720B72"/>
    <w:rsid w:val="00721084"/>
    <w:rsid w:val="00721262"/>
    <w:rsid w:val="00721D9B"/>
    <w:rsid w:val="00722121"/>
    <w:rsid w:val="007224B9"/>
    <w:rsid w:val="00722F94"/>
    <w:rsid w:val="00723AA7"/>
    <w:rsid w:val="0072432E"/>
    <w:rsid w:val="007247F1"/>
    <w:rsid w:val="00726036"/>
    <w:rsid w:val="00726279"/>
    <w:rsid w:val="00726721"/>
    <w:rsid w:val="00726A9B"/>
    <w:rsid w:val="00726C32"/>
    <w:rsid w:val="00727037"/>
    <w:rsid w:val="00727530"/>
    <w:rsid w:val="007279A8"/>
    <w:rsid w:val="00731E7C"/>
    <w:rsid w:val="007329EF"/>
    <w:rsid w:val="0073327A"/>
    <w:rsid w:val="0073333F"/>
    <w:rsid w:val="00734EBE"/>
    <w:rsid w:val="00736DD8"/>
    <w:rsid w:val="0074076A"/>
    <w:rsid w:val="00741AF4"/>
    <w:rsid w:val="00741DCC"/>
    <w:rsid w:val="0074203A"/>
    <w:rsid w:val="007420B7"/>
    <w:rsid w:val="007427B5"/>
    <w:rsid w:val="007427CE"/>
    <w:rsid w:val="00742865"/>
    <w:rsid w:val="0074296C"/>
    <w:rsid w:val="00742C83"/>
    <w:rsid w:val="0074360F"/>
    <w:rsid w:val="00744397"/>
    <w:rsid w:val="00744A64"/>
    <w:rsid w:val="00744BE3"/>
    <w:rsid w:val="00744D47"/>
    <w:rsid w:val="00744EA0"/>
    <w:rsid w:val="0074638D"/>
    <w:rsid w:val="00746484"/>
    <w:rsid w:val="0074704F"/>
    <w:rsid w:val="00747F48"/>
    <w:rsid w:val="00747F4C"/>
    <w:rsid w:val="00751091"/>
    <w:rsid w:val="00751961"/>
    <w:rsid w:val="00751B83"/>
    <w:rsid w:val="00754359"/>
    <w:rsid w:val="00754411"/>
    <w:rsid w:val="00754BD9"/>
    <w:rsid w:val="00754E7A"/>
    <w:rsid w:val="0075540C"/>
    <w:rsid w:val="00755C29"/>
    <w:rsid w:val="00755DB1"/>
    <w:rsid w:val="007574FC"/>
    <w:rsid w:val="00760975"/>
    <w:rsid w:val="00761FDA"/>
    <w:rsid w:val="007621FF"/>
    <w:rsid w:val="007634E3"/>
    <w:rsid w:val="00764194"/>
    <w:rsid w:val="007657A3"/>
    <w:rsid w:val="00765B4B"/>
    <w:rsid w:val="00765E00"/>
    <w:rsid w:val="00765ED3"/>
    <w:rsid w:val="0076681D"/>
    <w:rsid w:val="00766A65"/>
    <w:rsid w:val="007671F5"/>
    <w:rsid w:val="007676B8"/>
    <w:rsid w:val="0077175C"/>
    <w:rsid w:val="00771870"/>
    <w:rsid w:val="00771BF9"/>
    <w:rsid w:val="00772F8A"/>
    <w:rsid w:val="007739C6"/>
    <w:rsid w:val="00774889"/>
    <w:rsid w:val="00774FF5"/>
    <w:rsid w:val="007750B3"/>
    <w:rsid w:val="0077570F"/>
    <w:rsid w:val="00775F76"/>
    <w:rsid w:val="00776AEA"/>
    <w:rsid w:val="00777BA0"/>
    <w:rsid w:val="007803BD"/>
    <w:rsid w:val="007811DC"/>
    <w:rsid w:val="0078168C"/>
    <w:rsid w:val="007820FA"/>
    <w:rsid w:val="0078270E"/>
    <w:rsid w:val="0078285F"/>
    <w:rsid w:val="00783207"/>
    <w:rsid w:val="00783E1D"/>
    <w:rsid w:val="0078483B"/>
    <w:rsid w:val="00784EED"/>
    <w:rsid w:val="00784F96"/>
    <w:rsid w:val="007858D8"/>
    <w:rsid w:val="00785900"/>
    <w:rsid w:val="00786958"/>
    <w:rsid w:val="00786E71"/>
    <w:rsid w:val="0079162F"/>
    <w:rsid w:val="0079310B"/>
    <w:rsid w:val="00794924"/>
    <w:rsid w:val="00795C34"/>
    <w:rsid w:val="007A0BC2"/>
    <w:rsid w:val="007A0CA0"/>
    <w:rsid w:val="007A1F44"/>
    <w:rsid w:val="007A23FF"/>
    <w:rsid w:val="007A295B"/>
    <w:rsid w:val="007A3424"/>
    <w:rsid w:val="007A35EF"/>
    <w:rsid w:val="007A43A2"/>
    <w:rsid w:val="007A4D04"/>
    <w:rsid w:val="007A7A96"/>
    <w:rsid w:val="007A7E1B"/>
    <w:rsid w:val="007B03AF"/>
    <w:rsid w:val="007B1543"/>
    <w:rsid w:val="007B1AC0"/>
    <w:rsid w:val="007B270A"/>
    <w:rsid w:val="007B2D3B"/>
    <w:rsid w:val="007B46EF"/>
    <w:rsid w:val="007B52CD"/>
    <w:rsid w:val="007B7DC1"/>
    <w:rsid w:val="007B7EDB"/>
    <w:rsid w:val="007C19AD"/>
    <w:rsid w:val="007C3598"/>
    <w:rsid w:val="007C3FA8"/>
    <w:rsid w:val="007C68DA"/>
    <w:rsid w:val="007D0783"/>
    <w:rsid w:val="007D0B57"/>
    <w:rsid w:val="007D15ED"/>
    <w:rsid w:val="007D229A"/>
    <w:rsid w:val="007D2F44"/>
    <w:rsid w:val="007D2F4D"/>
    <w:rsid w:val="007D4178"/>
    <w:rsid w:val="007D4D33"/>
    <w:rsid w:val="007D54A8"/>
    <w:rsid w:val="007D7175"/>
    <w:rsid w:val="007E1369"/>
    <w:rsid w:val="007E17F2"/>
    <w:rsid w:val="007E1A1B"/>
    <w:rsid w:val="007E1A88"/>
    <w:rsid w:val="007E4C88"/>
    <w:rsid w:val="007E585E"/>
    <w:rsid w:val="007E5BAD"/>
    <w:rsid w:val="007E63D6"/>
    <w:rsid w:val="007E6E23"/>
    <w:rsid w:val="007E7C09"/>
    <w:rsid w:val="007E7DDF"/>
    <w:rsid w:val="007F05B5"/>
    <w:rsid w:val="007F11C8"/>
    <w:rsid w:val="007F1CFB"/>
    <w:rsid w:val="007F1D75"/>
    <w:rsid w:val="007F220B"/>
    <w:rsid w:val="007F27DD"/>
    <w:rsid w:val="007F5C55"/>
    <w:rsid w:val="007F6880"/>
    <w:rsid w:val="007F76B4"/>
    <w:rsid w:val="007F7A89"/>
    <w:rsid w:val="008001B4"/>
    <w:rsid w:val="00800769"/>
    <w:rsid w:val="00800ED2"/>
    <w:rsid w:val="00801771"/>
    <w:rsid w:val="00802E74"/>
    <w:rsid w:val="00804B92"/>
    <w:rsid w:val="00804E21"/>
    <w:rsid w:val="00805092"/>
    <w:rsid w:val="00805803"/>
    <w:rsid w:val="008062AA"/>
    <w:rsid w:val="0080650A"/>
    <w:rsid w:val="00806AAF"/>
    <w:rsid w:val="008070AC"/>
    <w:rsid w:val="008101FD"/>
    <w:rsid w:val="00810D8D"/>
    <w:rsid w:val="00811835"/>
    <w:rsid w:val="0081581D"/>
    <w:rsid w:val="008172BE"/>
    <w:rsid w:val="00817B71"/>
    <w:rsid w:val="00820244"/>
    <w:rsid w:val="00821BC9"/>
    <w:rsid w:val="008221B3"/>
    <w:rsid w:val="0082248E"/>
    <w:rsid w:val="00822DA0"/>
    <w:rsid w:val="00823AE8"/>
    <w:rsid w:val="00823CEB"/>
    <w:rsid w:val="0082406F"/>
    <w:rsid w:val="00824C04"/>
    <w:rsid w:val="00824FDF"/>
    <w:rsid w:val="00825034"/>
    <w:rsid w:val="00825125"/>
    <w:rsid w:val="008257CC"/>
    <w:rsid w:val="008263E3"/>
    <w:rsid w:val="008274BF"/>
    <w:rsid w:val="00830DC3"/>
    <w:rsid w:val="00831555"/>
    <w:rsid w:val="00831F52"/>
    <w:rsid w:val="00832154"/>
    <w:rsid w:val="00832F5C"/>
    <w:rsid w:val="008359E0"/>
    <w:rsid w:val="008376F6"/>
    <w:rsid w:val="00837C62"/>
    <w:rsid w:val="00837D5B"/>
    <w:rsid w:val="00840607"/>
    <w:rsid w:val="00841CD2"/>
    <w:rsid w:val="00842B77"/>
    <w:rsid w:val="0084309F"/>
    <w:rsid w:val="008436BD"/>
    <w:rsid w:val="00844DF4"/>
    <w:rsid w:val="00844E5C"/>
    <w:rsid w:val="00845C12"/>
    <w:rsid w:val="008469D9"/>
    <w:rsid w:val="00846DC0"/>
    <w:rsid w:val="008474A7"/>
    <w:rsid w:val="008475DD"/>
    <w:rsid w:val="00847933"/>
    <w:rsid w:val="008506B6"/>
    <w:rsid w:val="00850AE0"/>
    <w:rsid w:val="008524D2"/>
    <w:rsid w:val="00852E19"/>
    <w:rsid w:val="008537DE"/>
    <w:rsid w:val="00854FAD"/>
    <w:rsid w:val="00855C18"/>
    <w:rsid w:val="00855F48"/>
    <w:rsid w:val="00856833"/>
    <w:rsid w:val="00856840"/>
    <w:rsid w:val="00856BB7"/>
    <w:rsid w:val="00856C05"/>
    <w:rsid w:val="0086087C"/>
    <w:rsid w:val="00860D8E"/>
    <w:rsid w:val="0086275E"/>
    <w:rsid w:val="00864440"/>
    <w:rsid w:val="00864D76"/>
    <w:rsid w:val="008650FC"/>
    <w:rsid w:val="00866EB3"/>
    <w:rsid w:val="0086701A"/>
    <w:rsid w:val="00867BD2"/>
    <w:rsid w:val="00867E9B"/>
    <w:rsid w:val="008712FD"/>
    <w:rsid w:val="008716A1"/>
    <w:rsid w:val="00872D3F"/>
    <w:rsid w:val="008732EB"/>
    <w:rsid w:val="008733E4"/>
    <w:rsid w:val="00873F15"/>
    <w:rsid w:val="00874096"/>
    <w:rsid w:val="008756A4"/>
    <w:rsid w:val="00875F73"/>
    <w:rsid w:val="00876927"/>
    <w:rsid w:val="00880F30"/>
    <w:rsid w:val="008833E8"/>
    <w:rsid w:val="00887B48"/>
    <w:rsid w:val="0089074C"/>
    <w:rsid w:val="0089176E"/>
    <w:rsid w:val="008917A9"/>
    <w:rsid w:val="008917E0"/>
    <w:rsid w:val="00892365"/>
    <w:rsid w:val="00892BE5"/>
    <w:rsid w:val="008933F8"/>
    <w:rsid w:val="0089387C"/>
    <w:rsid w:val="0089444E"/>
    <w:rsid w:val="008949DF"/>
    <w:rsid w:val="008951DB"/>
    <w:rsid w:val="00895579"/>
    <w:rsid w:val="00896C81"/>
    <w:rsid w:val="00896D83"/>
    <w:rsid w:val="008A0AB2"/>
    <w:rsid w:val="008A0CFC"/>
    <w:rsid w:val="008A12FE"/>
    <w:rsid w:val="008A28B6"/>
    <w:rsid w:val="008A2BB1"/>
    <w:rsid w:val="008A3466"/>
    <w:rsid w:val="008A3857"/>
    <w:rsid w:val="008A389F"/>
    <w:rsid w:val="008A3D02"/>
    <w:rsid w:val="008A5940"/>
    <w:rsid w:val="008A73B2"/>
    <w:rsid w:val="008A7FCF"/>
    <w:rsid w:val="008B043F"/>
    <w:rsid w:val="008B0808"/>
    <w:rsid w:val="008B0AEC"/>
    <w:rsid w:val="008B182F"/>
    <w:rsid w:val="008B1E53"/>
    <w:rsid w:val="008B1E5B"/>
    <w:rsid w:val="008B389D"/>
    <w:rsid w:val="008B3C5C"/>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32DF"/>
    <w:rsid w:val="008D3584"/>
    <w:rsid w:val="008D35E9"/>
    <w:rsid w:val="008D3959"/>
    <w:rsid w:val="008D3966"/>
    <w:rsid w:val="008D4352"/>
    <w:rsid w:val="008D507C"/>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F0A38"/>
    <w:rsid w:val="008F0F84"/>
    <w:rsid w:val="008F1014"/>
    <w:rsid w:val="008F11C9"/>
    <w:rsid w:val="008F12E4"/>
    <w:rsid w:val="008F23D8"/>
    <w:rsid w:val="008F2FD5"/>
    <w:rsid w:val="008F37E5"/>
    <w:rsid w:val="008F48C2"/>
    <w:rsid w:val="008F5840"/>
    <w:rsid w:val="008F5EEF"/>
    <w:rsid w:val="008F66FE"/>
    <w:rsid w:val="008F72CC"/>
    <w:rsid w:val="008F72CD"/>
    <w:rsid w:val="00901D13"/>
    <w:rsid w:val="00903802"/>
    <w:rsid w:val="0090696D"/>
    <w:rsid w:val="00906CD6"/>
    <w:rsid w:val="00906E4D"/>
    <w:rsid w:val="00906F31"/>
    <w:rsid w:val="009078B3"/>
    <w:rsid w:val="00907A77"/>
    <w:rsid w:val="00907E00"/>
    <w:rsid w:val="00910097"/>
    <w:rsid w:val="0091088D"/>
    <w:rsid w:val="00910FC9"/>
    <w:rsid w:val="0091291A"/>
    <w:rsid w:val="00912D95"/>
    <w:rsid w:val="00913178"/>
    <w:rsid w:val="00913612"/>
    <w:rsid w:val="0091366A"/>
    <w:rsid w:val="00913824"/>
    <w:rsid w:val="009147B7"/>
    <w:rsid w:val="00914ABC"/>
    <w:rsid w:val="00914B3B"/>
    <w:rsid w:val="00915757"/>
    <w:rsid w:val="009159B3"/>
    <w:rsid w:val="00916181"/>
    <w:rsid w:val="00917922"/>
    <w:rsid w:val="009204C5"/>
    <w:rsid w:val="0092180D"/>
    <w:rsid w:val="009232C9"/>
    <w:rsid w:val="00923608"/>
    <w:rsid w:val="00923705"/>
    <w:rsid w:val="009238E5"/>
    <w:rsid w:val="00923F12"/>
    <w:rsid w:val="00924424"/>
    <w:rsid w:val="00924FF8"/>
    <w:rsid w:val="00925BA8"/>
    <w:rsid w:val="00926DA7"/>
    <w:rsid w:val="009276A9"/>
    <w:rsid w:val="00927F8B"/>
    <w:rsid w:val="0093094D"/>
    <w:rsid w:val="0093204B"/>
    <w:rsid w:val="009328C7"/>
    <w:rsid w:val="009336EC"/>
    <w:rsid w:val="00933F56"/>
    <w:rsid w:val="00934C13"/>
    <w:rsid w:val="00935228"/>
    <w:rsid w:val="009355A2"/>
    <w:rsid w:val="00935617"/>
    <w:rsid w:val="00935F9E"/>
    <w:rsid w:val="00936D98"/>
    <w:rsid w:val="00942689"/>
    <w:rsid w:val="00942C80"/>
    <w:rsid w:val="00943197"/>
    <w:rsid w:val="009435F2"/>
    <w:rsid w:val="00945180"/>
    <w:rsid w:val="0094590C"/>
    <w:rsid w:val="00946355"/>
    <w:rsid w:val="009468B7"/>
    <w:rsid w:val="0094724E"/>
    <w:rsid w:val="00947973"/>
    <w:rsid w:val="00947BE6"/>
    <w:rsid w:val="00950419"/>
    <w:rsid w:val="0095048D"/>
    <w:rsid w:val="00951ADB"/>
    <w:rsid w:val="009526A6"/>
    <w:rsid w:val="009533CA"/>
    <w:rsid w:val="0095380C"/>
    <w:rsid w:val="00954353"/>
    <w:rsid w:val="00955C0A"/>
    <w:rsid w:val="00955C4F"/>
    <w:rsid w:val="0096055A"/>
    <w:rsid w:val="009613B0"/>
    <w:rsid w:val="009657F1"/>
    <w:rsid w:val="0096625D"/>
    <w:rsid w:val="009709F8"/>
    <w:rsid w:val="00972929"/>
    <w:rsid w:val="00972F91"/>
    <w:rsid w:val="00973827"/>
    <w:rsid w:val="00973922"/>
    <w:rsid w:val="009742D3"/>
    <w:rsid w:val="00977BA7"/>
    <w:rsid w:val="009802F8"/>
    <w:rsid w:val="00980517"/>
    <w:rsid w:val="009818F5"/>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A6CFC"/>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BC2"/>
    <w:rsid w:val="009C4D22"/>
    <w:rsid w:val="009C4DF5"/>
    <w:rsid w:val="009C7320"/>
    <w:rsid w:val="009D0729"/>
    <w:rsid w:val="009D0ED1"/>
    <w:rsid w:val="009D0F66"/>
    <w:rsid w:val="009D1A06"/>
    <w:rsid w:val="009D1BA4"/>
    <w:rsid w:val="009D1CF5"/>
    <w:rsid w:val="009D22E4"/>
    <w:rsid w:val="009D22F7"/>
    <w:rsid w:val="009D319C"/>
    <w:rsid w:val="009D415C"/>
    <w:rsid w:val="009D5BAB"/>
    <w:rsid w:val="009D6A0A"/>
    <w:rsid w:val="009E058F"/>
    <w:rsid w:val="009E0A9E"/>
    <w:rsid w:val="009E19A2"/>
    <w:rsid w:val="009E3AFD"/>
    <w:rsid w:val="009E3CDD"/>
    <w:rsid w:val="009E40A0"/>
    <w:rsid w:val="009E4AB2"/>
    <w:rsid w:val="009E4B16"/>
    <w:rsid w:val="009E5C60"/>
    <w:rsid w:val="009E64DB"/>
    <w:rsid w:val="009E6794"/>
    <w:rsid w:val="009E7189"/>
    <w:rsid w:val="009E7E46"/>
    <w:rsid w:val="009E7FC1"/>
    <w:rsid w:val="009F01E1"/>
    <w:rsid w:val="009F09EE"/>
    <w:rsid w:val="009F0B4D"/>
    <w:rsid w:val="009F1096"/>
    <w:rsid w:val="009F150E"/>
    <w:rsid w:val="009F27AD"/>
    <w:rsid w:val="009F3FB5"/>
    <w:rsid w:val="009F521F"/>
    <w:rsid w:val="009F553C"/>
    <w:rsid w:val="009F59F8"/>
    <w:rsid w:val="00A00533"/>
    <w:rsid w:val="00A005B0"/>
    <w:rsid w:val="00A00947"/>
    <w:rsid w:val="00A01F17"/>
    <w:rsid w:val="00A022A5"/>
    <w:rsid w:val="00A022FE"/>
    <w:rsid w:val="00A02F37"/>
    <w:rsid w:val="00A03A22"/>
    <w:rsid w:val="00A04634"/>
    <w:rsid w:val="00A06119"/>
    <w:rsid w:val="00A07A48"/>
    <w:rsid w:val="00A108EE"/>
    <w:rsid w:val="00A10BB8"/>
    <w:rsid w:val="00A1200D"/>
    <w:rsid w:val="00A137E4"/>
    <w:rsid w:val="00A14813"/>
    <w:rsid w:val="00A1566A"/>
    <w:rsid w:val="00A165BF"/>
    <w:rsid w:val="00A172E8"/>
    <w:rsid w:val="00A179FF"/>
    <w:rsid w:val="00A205CE"/>
    <w:rsid w:val="00A21A36"/>
    <w:rsid w:val="00A25294"/>
    <w:rsid w:val="00A254EE"/>
    <w:rsid w:val="00A25BE7"/>
    <w:rsid w:val="00A27008"/>
    <w:rsid w:val="00A27CDF"/>
    <w:rsid w:val="00A309C6"/>
    <w:rsid w:val="00A30D13"/>
    <w:rsid w:val="00A314F9"/>
    <w:rsid w:val="00A319D0"/>
    <w:rsid w:val="00A3228E"/>
    <w:rsid w:val="00A32316"/>
    <w:rsid w:val="00A33172"/>
    <w:rsid w:val="00A3432B"/>
    <w:rsid w:val="00A346BA"/>
    <w:rsid w:val="00A34C67"/>
    <w:rsid w:val="00A34D62"/>
    <w:rsid w:val="00A34FD9"/>
    <w:rsid w:val="00A35335"/>
    <w:rsid w:val="00A358CF"/>
    <w:rsid w:val="00A3611D"/>
    <w:rsid w:val="00A36339"/>
    <w:rsid w:val="00A366E4"/>
    <w:rsid w:val="00A4376F"/>
    <w:rsid w:val="00A4549F"/>
    <w:rsid w:val="00A45B9B"/>
    <w:rsid w:val="00A462FE"/>
    <w:rsid w:val="00A50139"/>
    <w:rsid w:val="00A501C9"/>
    <w:rsid w:val="00A50506"/>
    <w:rsid w:val="00A50718"/>
    <w:rsid w:val="00A53F55"/>
    <w:rsid w:val="00A5417B"/>
    <w:rsid w:val="00A54599"/>
    <w:rsid w:val="00A54B82"/>
    <w:rsid w:val="00A569D4"/>
    <w:rsid w:val="00A56A20"/>
    <w:rsid w:val="00A57385"/>
    <w:rsid w:val="00A57F1A"/>
    <w:rsid w:val="00A60163"/>
    <w:rsid w:val="00A6038D"/>
    <w:rsid w:val="00A60CF0"/>
    <w:rsid w:val="00A61429"/>
    <w:rsid w:val="00A61514"/>
    <w:rsid w:val="00A61645"/>
    <w:rsid w:val="00A62080"/>
    <w:rsid w:val="00A630A2"/>
    <w:rsid w:val="00A632B8"/>
    <w:rsid w:val="00A63BF3"/>
    <w:rsid w:val="00A63E1B"/>
    <w:rsid w:val="00A64942"/>
    <w:rsid w:val="00A64AD1"/>
    <w:rsid w:val="00A65911"/>
    <w:rsid w:val="00A6605D"/>
    <w:rsid w:val="00A6643C"/>
    <w:rsid w:val="00A67544"/>
    <w:rsid w:val="00A7075B"/>
    <w:rsid w:val="00A71CE6"/>
    <w:rsid w:val="00A71D23"/>
    <w:rsid w:val="00A72020"/>
    <w:rsid w:val="00A72D93"/>
    <w:rsid w:val="00A73256"/>
    <w:rsid w:val="00A7333A"/>
    <w:rsid w:val="00A73B1D"/>
    <w:rsid w:val="00A73D0D"/>
    <w:rsid w:val="00A74A92"/>
    <w:rsid w:val="00A75CC1"/>
    <w:rsid w:val="00A75E88"/>
    <w:rsid w:val="00A76F69"/>
    <w:rsid w:val="00A77383"/>
    <w:rsid w:val="00A8056E"/>
    <w:rsid w:val="00A82D58"/>
    <w:rsid w:val="00A8399D"/>
    <w:rsid w:val="00A83E3D"/>
    <w:rsid w:val="00A842B2"/>
    <w:rsid w:val="00A8443A"/>
    <w:rsid w:val="00A8479C"/>
    <w:rsid w:val="00A84D80"/>
    <w:rsid w:val="00A8557B"/>
    <w:rsid w:val="00A85A05"/>
    <w:rsid w:val="00A86D63"/>
    <w:rsid w:val="00A87797"/>
    <w:rsid w:val="00A90E72"/>
    <w:rsid w:val="00A922A2"/>
    <w:rsid w:val="00A9327B"/>
    <w:rsid w:val="00A93B69"/>
    <w:rsid w:val="00A9543D"/>
    <w:rsid w:val="00A95BA5"/>
    <w:rsid w:val="00A96146"/>
    <w:rsid w:val="00A963C7"/>
    <w:rsid w:val="00A97DA5"/>
    <w:rsid w:val="00AA00F9"/>
    <w:rsid w:val="00AA1626"/>
    <w:rsid w:val="00AA1C25"/>
    <w:rsid w:val="00AA2EBD"/>
    <w:rsid w:val="00AA3DB7"/>
    <w:rsid w:val="00AA51F5"/>
    <w:rsid w:val="00AA5E3B"/>
    <w:rsid w:val="00AA68B4"/>
    <w:rsid w:val="00AA7DB2"/>
    <w:rsid w:val="00AB0543"/>
    <w:rsid w:val="00AB0AC9"/>
    <w:rsid w:val="00AB185A"/>
    <w:rsid w:val="00AB1BA7"/>
    <w:rsid w:val="00AB1E04"/>
    <w:rsid w:val="00AB29CF"/>
    <w:rsid w:val="00AB3113"/>
    <w:rsid w:val="00AB348A"/>
    <w:rsid w:val="00AB3F38"/>
    <w:rsid w:val="00AB43EC"/>
    <w:rsid w:val="00AB4BF4"/>
    <w:rsid w:val="00AB5ADF"/>
    <w:rsid w:val="00AB5E57"/>
    <w:rsid w:val="00AB5FFA"/>
    <w:rsid w:val="00AB609E"/>
    <w:rsid w:val="00AB725F"/>
    <w:rsid w:val="00AC0705"/>
    <w:rsid w:val="00AC109B"/>
    <w:rsid w:val="00AC19FB"/>
    <w:rsid w:val="00AC74DA"/>
    <w:rsid w:val="00AC7A2B"/>
    <w:rsid w:val="00AC7C25"/>
    <w:rsid w:val="00AD0A51"/>
    <w:rsid w:val="00AD0B37"/>
    <w:rsid w:val="00AD11F7"/>
    <w:rsid w:val="00AD1DB7"/>
    <w:rsid w:val="00AD2852"/>
    <w:rsid w:val="00AD3976"/>
    <w:rsid w:val="00AD4D2A"/>
    <w:rsid w:val="00AD50AC"/>
    <w:rsid w:val="00AD542F"/>
    <w:rsid w:val="00AD5728"/>
    <w:rsid w:val="00AD66E4"/>
    <w:rsid w:val="00AD7305"/>
    <w:rsid w:val="00AD7E64"/>
    <w:rsid w:val="00AE0584"/>
    <w:rsid w:val="00AE0C56"/>
    <w:rsid w:val="00AE0DC8"/>
    <w:rsid w:val="00AE0E1C"/>
    <w:rsid w:val="00AE149E"/>
    <w:rsid w:val="00AE1D20"/>
    <w:rsid w:val="00AE22F2"/>
    <w:rsid w:val="00AE29FC"/>
    <w:rsid w:val="00AE2F3F"/>
    <w:rsid w:val="00AE3B4E"/>
    <w:rsid w:val="00AE59EC"/>
    <w:rsid w:val="00AE67B3"/>
    <w:rsid w:val="00AE6D9A"/>
    <w:rsid w:val="00AE7864"/>
    <w:rsid w:val="00AE7949"/>
    <w:rsid w:val="00AF25D5"/>
    <w:rsid w:val="00AF2F44"/>
    <w:rsid w:val="00AF3DBB"/>
    <w:rsid w:val="00AF3F2E"/>
    <w:rsid w:val="00AF5194"/>
    <w:rsid w:val="00AF53EF"/>
    <w:rsid w:val="00AF73C3"/>
    <w:rsid w:val="00AF795C"/>
    <w:rsid w:val="00B00752"/>
    <w:rsid w:val="00B026C1"/>
    <w:rsid w:val="00B02B9C"/>
    <w:rsid w:val="00B0353B"/>
    <w:rsid w:val="00B040B2"/>
    <w:rsid w:val="00B07510"/>
    <w:rsid w:val="00B07BE7"/>
    <w:rsid w:val="00B10558"/>
    <w:rsid w:val="00B156A9"/>
    <w:rsid w:val="00B15EE2"/>
    <w:rsid w:val="00B15F83"/>
    <w:rsid w:val="00B160FF"/>
    <w:rsid w:val="00B16322"/>
    <w:rsid w:val="00B1662E"/>
    <w:rsid w:val="00B16A6F"/>
    <w:rsid w:val="00B20900"/>
    <w:rsid w:val="00B209C8"/>
    <w:rsid w:val="00B20E5B"/>
    <w:rsid w:val="00B22C0D"/>
    <w:rsid w:val="00B23AF4"/>
    <w:rsid w:val="00B23C15"/>
    <w:rsid w:val="00B25762"/>
    <w:rsid w:val="00B25B40"/>
    <w:rsid w:val="00B25E07"/>
    <w:rsid w:val="00B25FDE"/>
    <w:rsid w:val="00B26AB0"/>
    <w:rsid w:val="00B26AD2"/>
    <w:rsid w:val="00B26CA2"/>
    <w:rsid w:val="00B26FF7"/>
    <w:rsid w:val="00B30532"/>
    <w:rsid w:val="00B30B4E"/>
    <w:rsid w:val="00B30CE3"/>
    <w:rsid w:val="00B31246"/>
    <w:rsid w:val="00B326FF"/>
    <w:rsid w:val="00B340AA"/>
    <w:rsid w:val="00B34A9F"/>
    <w:rsid w:val="00B34B80"/>
    <w:rsid w:val="00B35CDA"/>
    <w:rsid w:val="00B37573"/>
    <w:rsid w:val="00B3795B"/>
    <w:rsid w:val="00B37D97"/>
    <w:rsid w:val="00B411BD"/>
    <w:rsid w:val="00B41559"/>
    <w:rsid w:val="00B41804"/>
    <w:rsid w:val="00B418E8"/>
    <w:rsid w:val="00B42285"/>
    <w:rsid w:val="00B4274B"/>
    <w:rsid w:val="00B435B1"/>
    <w:rsid w:val="00B4367F"/>
    <w:rsid w:val="00B438BA"/>
    <w:rsid w:val="00B44F99"/>
    <w:rsid w:val="00B45876"/>
    <w:rsid w:val="00B4717B"/>
    <w:rsid w:val="00B51542"/>
    <w:rsid w:val="00B51D1D"/>
    <w:rsid w:val="00B5310E"/>
    <w:rsid w:val="00B54ACC"/>
    <w:rsid w:val="00B54DCB"/>
    <w:rsid w:val="00B5578E"/>
    <w:rsid w:val="00B55AC2"/>
    <w:rsid w:val="00B560C9"/>
    <w:rsid w:val="00B56533"/>
    <w:rsid w:val="00B56CFC"/>
    <w:rsid w:val="00B57777"/>
    <w:rsid w:val="00B57921"/>
    <w:rsid w:val="00B57A17"/>
    <w:rsid w:val="00B61BE2"/>
    <w:rsid w:val="00B6266F"/>
    <w:rsid w:val="00B62E0B"/>
    <w:rsid w:val="00B63C32"/>
    <w:rsid w:val="00B64434"/>
    <w:rsid w:val="00B67C42"/>
    <w:rsid w:val="00B711CE"/>
    <w:rsid w:val="00B71DC8"/>
    <w:rsid w:val="00B72E6B"/>
    <w:rsid w:val="00B746C6"/>
    <w:rsid w:val="00B7604C"/>
    <w:rsid w:val="00B7652C"/>
    <w:rsid w:val="00B766BF"/>
    <w:rsid w:val="00B76930"/>
    <w:rsid w:val="00B76FA6"/>
    <w:rsid w:val="00B80910"/>
    <w:rsid w:val="00B818F4"/>
    <w:rsid w:val="00B81BC9"/>
    <w:rsid w:val="00B8222F"/>
    <w:rsid w:val="00B82615"/>
    <w:rsid w:val="00B83444"/>
    <w:rsid w:val="00B836ED"/>
    <w:rsid w:val="00B84587"/>
    <w:rsid w:val="00B84F93"/>
    <w:rsid w:val="00B853BE"/>
    <w:rsid w:val="00B86476"/>
    <w:rsid w:val="00B86A3D"/>
    <w:rsid w:val="00B875C7"/>
    <w:rsid w:val="00B90D10"/>
    <w:rsid w:val="00B90FE5"/>
    <w:rsid w:val="00B919AD"/>
    <w:rsid w:val="00B91A2B"/>
    <w:rsid w:val="00B93204"/>
    <w:rsid w:val="00B94E17"/>
    <w:rsid w:val="00B957FE"/>
    <w:rsid w:val="00B95F02"/>
    <w:rsid w:val="00B95F0A"/>
    <w:rsid w:val="00B96BEF"/>
    <w:rsid w:val="00B96C88"/>
    <w:rsid w:val="00B96CCB"/>
    <w:rsid w:val="00B96FC0"/>
    <w:rsid w:val="00B97260"/>
    <w:rsid w:val="00B97A69"/>
    <w:rsid w:val="00BA0632"/>
    <w:rsid w:val="00BA0AAA"/>
    <w:rsid w:val="00BA0DFB"/>
    <w:rsid w:val="00BA2FC4"/>
    <w:rsid w:val="00BA2FEF"/>
    <w:rsid w:val="00BA3E2E"/>
    <w:rsid w:val="00BA707B"/>
    <w:rsid w:val="00BB10BD"/>
    <w:rsid w:val="00BB1548"/>
    <w:rsid w:val="00BB1CE7"/>
    <w:rsid w:val="00BB2FD3"/>
    <w:rsid w:val="00BB2FDF"/>
    <w:rsid w:val="00BB2FFF"/>
    <w:rsid w:val="00BB3B03"/>
    <w:rsid w:val="00BB5C2D"/>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10A"/>
    <w:rsid w:val="00BD008E"/>
    <w:rsid w:val="00BD2F3B"/>
    <w:rsid w:val="00BD3372"/>
    <w:rsid w:val="00BD50AA"/>
    <w:rsid w:val="00BD5135"/>
    <w:rsid w:val="00BD7291"/>
    <w:rsid w:val="00BD7EA3"/>
    <w:rsid w:val="00BD7FE2"/>
    <w:rsid w:val="00BE0113"/>
    <w:rsid w:val="00BE0B19"/>
    <w:rsid w:val="00BE0DD8"/>
    <w:rsid w:val="00BE13F0"/>
    <w:rsid w:val="00BE1D82"/>
    <w:rsid w:val="00BE1EE4"/>
    <w:rsid w:val="00BE1F8B"/>
    <w:rsid w:val="00BE1FA7"/>
    <w:rsid w:val="00BE2B4F"/>
    <w:rsid w:val="00BE2F39"/>
    <w:rsid w:val="00BE332D"/>
    <w:rsid w:val="00BE3CF1"/>
    <w:rsid w:val="00BE4B20"/>
    <w:rsid w:val="00BE5FC4"/>
    <w:rsid w:val="00BE65AE"/>
    <w:rsid w:val="00BE6803"/>
    <w:rsid w:val="00BE7C4D"/>
    <w:rsid w:val="00BE7F6A"/>
    <w:rsid w:val="00BF0274"/>
    <w:rsid w:val="00BF08C4"/>
    <w:rsid w:val="00BF0BAF"/>
    <w:rsid w:val="00BF1819"/>
    <w:rsid w:val="00BF19CE"/>
    <w:rsid w:val="00BF2428"/>
    <w:rsid w:val="00BF2B6F"/>
    <w:rsid w:val="00BF351A"/>
    <w:rsid w:val="00BF375C"/>
    <w:rsid w:val="00BF3914"/>
    <w:rsid w:val="00BF42D1"/>
    <w:rsid w:val="00BF49B1"/>
    <w:rsid w:val="00BF4FBC"/>
    <w:rsid w:val="00BF5552"/>
    <w:rsid w:val="00BF73F2"/>
    <w:rsid w:val="00C01671"/>
    <w:rsid w:val="00C02419"/>
    <w:rsid w:val="00C02766"/>
    <w:rsid w:val="00C028F5"/>
    <w:rsid w:val="00C03EE8"/>
    <w:rsid w:val="00C05BEC"/>
    <w:rsid w:val="00C06E7D"/>
    <w:rsid w:val="00C1112B"/>
    <w:rsid w:val="00C11A88"/>
    <w:rsid w:val="00C12012"/>
    <w:rsid w:val="00C12874"/>
    <w:rsid w:val="00C12BC1"/>
    <w:rsid w:val="00C13BDA"/>
    <w:rsid w:val="00C13FFD"/>
    <w:rsid w:val="00C14632"/>
    <w:rsid w:val="00C16C30"/>
    <w:rsid w:val="00C203E8"/>
    <w:rsid w:val="00C20A00"/>
    <w:rsid w:val="00C21673"/>
    <w:rsid w:val="00C21899"/>
    <w:rsid w:val="00C21C7A"/>
    <w:rsid w:val="00C23130"/>
    <w:rsid w:val="00C255A5"/>
    <w:rsid w:val="00C2584B"/>
    <w:rsid w:val="00C25942"/>
    <w:rsid w:val="00C25DD9"/>
    <w:rsid w:val="00C2663F"/>
    <w:rsid w:val="00C26CCF"/>
    <w:rsid w:val="00C26DB8"/>
    <w:rsid w:val="00C31FFC"/>
    <w:rsid w:val="00C320A6"/>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F28"/>
    <w:rsid w:val="00C46555"/>
    <w:rsid w:val="00C46A38"/>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D71"/>
    <w:rsid w:val="00C563F5"/>
    <w:rsid w:val="00C56712"/>
    <w:rsid w:val="00C570EF"/>
    <w:rsid w:val="00C570F7"/>
    <w:rsid w:val="00C62CD5"/>
    <w:rsid w:val="00C6311F"/>
    <w:rsid w:val="00C636E6"/>
    <w:rsid w:val="00C639D6"/>
    <w:rsid w:val="00C63F8E"/>
    <w:rsid w:val="00C647FB"/>
    <w:rsid w:val="00C651C9"/>
    <w:rsid w:val="00C654E0"/>
    <w:rsid w:val="00C67402"/>
    <w:rsid w:val="00C67EAB"/>
    <w:rsid w:val="00C70DFF"/>
    <w:rsid w:val="00C71389"/>
    <w:rsid w:val="00C746DB"/>
    <w:rsid w:val="00C75A6B"/>
    <w:rsid w:val="00C763B6"/>
    <w:rsid w:val="00C7644F"/>
    <w:rsid w:val="00C768F6"/>
    <w:rsid w:val="00C80073"/>
    <w:rsid w:val="00C80DEA"/>
    <w:rsid w:val="00C830AD"/>
    <w:rsid w:val="00C832DC"/>
    <w:rsid w:val="00C8377F"/>
    <w:rsid w:val="00C8646D"/>
    <w:rsid w:val="00C9103E"/>
    <w:rsid w:val="00C91DE3"/>
    <w:rsid w:val="00C92C7F"/>
    <w:rsid w:val="00C9369D"/>
    <w:rsid w:val="00C944FA"/>
    <w:rsid w:val="00C951AE"/>
    <w:rsid w:val="00C95854"/>
    <w:rsid w:val="00C95C9E"/>
    <w:rsid w:val="00C95EFF"/>
    <w:rsid w:val="00C96E6F"/>
    <w:rsid w:val="00C97872"/>
    <w:rsid w:val="00CA0532"/>
    <w:rsid w:val="00CA1EEC"/>
    <w:rsid w:val="00CA2241"/>
    <w:rsid w:val="00CA3061"/>
    <w:rsid w:val="00CA3CDD"/>
    <w:rsid w:val="00CA403B"/>
    <w:rsid w:val="00CA505A"/>
    <w:rsid w:val="00CA506A"/>
    <w:rsid w:val="00CA59DD"/>
    <w:rsid w:val="00CA6E4E"/>
    <w:rsid w:val="00CB008E"/>
    <w:rsid w:val="00CB01FA"/>
    <w:rsid w:val="00CB0737"/>
    <w:rsid w:val="00CB097A"/>
    <w:rsid w:val="00CB0F09"/>
    <w:rsid w:val="00CB1368"/>
    <w:rsid w:val="00CB1479"/>
    <w:rsid w:val="00CB26EC"/>
    <w:rsid w:val="00CB2D2A"/>
    <w:rsid w:val="00CB3CDB"/>
    <w:rsid w:val="00CB4E99"/>
    <w:rsid w:val="00CB4FA1"/>
    <w:rsid w:val="00CB5883"/>
    <w:rsid w:val="00CB5A76"/>
    <w:rsid w:val="00CB5B1E"/>
    <w:rsid w:val="00CB787A"/>
    <w:rsid w:val="00CC0C4A"/>
    <w:rsid w:val="00CC17F0"/>
    <w:rsid w:val="00CC1853"/>
    <w:rsid w:val="00CC1FAE"/>
    <w:rsid w:val="00CC3A23"/>
    <w:rsid w:val="00CC6CE1"/>
    <w:rsid w:val="00CC737C"/>
    <w:rsid w:val="00CD087D"/>
    <w:rsid w:val="00CD0F5D"/>
    <w:rsid w:val="00CD1C0B"/>
    <w:rsid w:val="00CD239A"/>
    <w:rsid w:val="00CD39CD"/>
    <w:rsid w:val="00CD5512"/>
    <w:rsid w:val="00CD5C4E"/>
    <w:rsid w:val="00CD6E3D"/>
    <w:rsid w:val="00CD71AB"/>
    <w:rsid w:val="00CD73EF"/>
    <w:rsid w:val="00CE0109"/>
    <w:rsid w:val="00CE16BD"/>
    <w:rsid w:val="00CE1AF9"/>
    <w:rsid w:val="00CE1CC9"/>
    <w:rsid w:val="00CE1FC5"/>
    <w:rsid w:val="00CE46E5"/>
    <w:rsid w:val="00CE485A"/>
    <w:rsid w:val="00CE5279"/>
    <w:rsid w:val="00CE5A78"/>
    <w:rsid w:val="00CE64A6"/>
    <w:rsid w:val="00CE74FE"/>
    <w:rsid w:val="00CE78AE"/>
    <w:rsid w:val="00CE7E62"/>
    <w:rsid w:val="00CF195E"/>
    <w:rsid w:val="00CF19DA"/>
    <w:rsid w:val="00CF1C7F"/>
    <w:rsid w:val="00CF1CC0"/>
    <w:rsid w:val="00CF24F8"/>
    <w:rsid w:val="00CF2653"/>
    <w:rsid w:val="00CF4247"/>
    <w:rsid w:val="00CF5263"/>
    <w:rsid w:val="00CF56DA"/>
    <w:rsid w:val="00CF5E42"/>
    <w:rsid w:val="00CF60B5"/>
    <w:rsid w:val="00D004FA"/>
    <w:rsid w:val="00D01B21"/>
    <w:rsid w:val="00D01E2F"/>
    <w:rsid w:val="00D03102"/>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3FC3"/>
    <w:rsid w:val="00D14236"/>
    <w:rsid w:val="00D14553"/>
    <w:rsid w:val="00D147DB"/>
    <w:rsid w:val="00D14DB1"/>
    <w:rsid w:val="00D15F43"/>
    <w:rsid w:val="00D16E87"/>
    <w:rsid w:val="00D20B8B"/>
    <w:rsid w:val="00D2162C"/>
    <w:rsid w:val="00D21A3C"/>
    <w:rsid w:val="00D2290B"/>
    <w:rsid w:val="00D233F1"/>
    <w:rsid w:val="00D23554"/>
    <w:rsid w:val="00D235EF"/>
    <w:rsid w:val="00D256F8"/>
    <w:rsid w:val="00D2685C"/>
    <w:rsid w:val="00D26A3B"/>
    <w:rsid w:val="00D302FD"/>
    <w:rsid w:val="00D3038A"/>
    <w:rsid w:val="00D3061C"/>
    <w:rsid w:val="00D3098D"/>
    <w:rsid w:val="00D31A02"/>
    <w:rsid w:val="00D32794"/>
    <w:rsid w:val="00D3323C"/>
    <w:rsid w:val="00D33456"/>
    <w:rsid w:val="00D3396F"/>
    <w:rsid w:val="00D33D4D"/>
    <w:rsid w:val="00D34A0B"/>
    <w:rsid w:val="00D36234"/>
    <w:rsid w:val="00D36371"/>
    <w:rsid w:val="00D36F89"/>
    <w:rsid w:val="00D410F6"/>
    <w:rsid w:val="00D41D7E"/>
    <w:rsid w:val="00D437D8"/>
    <w:rsid w:val="00D44994"/>
    <w:rsid w:val="00D45A44"/>
    <w:rsid w:val="00D45DF3"/>
    <w:rsid w:val="00D45EEA"/>
    <w:rsid w:val="00D46174"/>
    <w:rsid w:val="00D46FBD"/>
    <w:rsid w:val="00D47DD0"/>
    <w:rsid w:val="00D50183"/>
    <w:rsid w:val="00D511EE"/>
    <w:rsid w:val="00D51D12"/>
    <w:rsid w:val="00D52F6C"/>
    <w:rsid w:val="00D5362B"/>
    <w:rsid w:val="00D55072"/>
    <w:rsid w:val="00D551B5"/>
    <w:rsid w:val="00D554EE"/>
    <w:rsid w:val="00D5620C"/>
    <w:rsid w:val="00D567B7"/>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59B1"/>
    <w:rsid w:val="00D659F0"/>
    <w:rsid w:val="00D66E18"/>
    <w:rsid w:val="00D6734D"/>
    <w:rsid w:val="00D679CF"/>
    <w:rsid w:val="00D679D3"/>
    <w:rsid w:val="00D70925"/>
    <w:rsid w:val="00D7356F"/>
    <w:rsid w:val="00D73587"/>
    <w:rsid w:val="00D73EBB"/>
    <w:rsid w:val="00D751FB"/>
    <w:rsid w:val="00D754D6"/>
    <w:rsid w:val="00D761AA"/>
    <w:rsid w:val="00D76997"/>
    <w:rsid w:val="00D76E85"/>
    <w:rsid w:val="00D76FAE"/>
    <w:rsid w:val="00D777D7"/>
    <w:rsid w:val="00D80AB8"/>
    <w:rsid w:val="00D812F9"/>
    <w:rsid w:val="00D81792"/>
    <w:rsid w:val="00D819B1"/>
    <w:rsid w:val="00D82494"/>
    <w:rsid w:val="00D83AE9"/>
    <w:rsid w:val="00D84940"/>
    <w:rsid w:val="00D857B8"/>
    <w:rsid w:val="00D87175"/>
    <w:rsid w:val="00D87ABF"/>
    <w:rsid w:val="00D90CD3"/>
    <w:rsid w:val="00D919E6"/>
    <w:rsid w:val="00D91BE1"/>
    <w:rsid w:val="00D92C29"/>
    <w:rsid w:val="00D934C3"/>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72F"/>
    <w:rsid w:val="00DB18F8"/>
    <w:rsid w:val="00DB1F2A"/>
    <w:rsid w:val="00DB297F"/>
    <w:rsid w:val="00DB3153"/>
    <w:rsid w:val="00DB317A"/>
    <w:rsid w:val="00DB3B82"/>
    <w:rsid w:val="00DB40B5"/>
    <w:rsid w:val="00DB485D"/>
    <w:rsid w:val="00DB4A97"/>
    <w:rsid w:val="00DB5966"/>
    <w:rsid w:val="00DC1327"/>
    <w:rsid w:val="00DC1350"/>
    <w:rsid w:val="00DC1AB7"/>
    <w:rsid w:val="00DC214B"/>
    <w:rsid w:val="00DC23F7"/>
    <w:rsid w:val="00DC2C2E"/>
    <w:rsid w:val="00DC3237"/>
    <w:rsid w:val="00DC329A"/>
    <w:rsid w:val="00DC41A4"/>
    <w:rsid w:val="00DC5672"/>
    <w:rsid w:val="00DC60A2"/>
    <w:rsid w:val="00DC6600"/>
    <w:rsid w:val="00DC67BD"/>
    <w:rsid w:val="00DC6924"/>
    <w:rsid w:val="00DC71F2"/>
    <w:rsid w:val="00DC7CF7"/>
    <w:rsid w:val="00DD2025"/>
    <w:rsid w:val="00DD22EA"/>
    <w:rsid w:val="00DD23A0"/>
    <w:rsid w:val="00DD343E"/>
    <w:rsid w:val="00DD3EF5"/>
    <w:rsid w:val="00DD53FA"/>
    <w:rsid w:val="00DD5F42"/>
    <w:rsid w:val="00DD617B"/>
    <w:rsid w:val="00DE0E59"/>
    <w:rsid w:val="00DE0EDE"/>
    <w:rsid w:val="00DE0F6C"/>
    <w:rsid w:val="00DE11F1"/>
    <w:rsid w:val="00DE219B"/>
    <w:rsid w:val="00DE52E3"/>
    <w:rsid w:val="00DE7C00"/>
    <w:rsid w:val="00DF03E9"/>
    <w:rsid w:val="00DF03ED"/>
    <w:rsid w:val="00DF04EE"/>
    <w:rsid w:val="00DF0BF4"/>
    <w:rsid w:val="00DF179D"/>
    <w:rsid w:val="00DF1E9C"/>
    <w:rsid w:val="00DF4572"/>
    <w:rsid w:val="00DF4658"/>
    <w:rsid w:val="00DF6C8B"/>
    <w:rsid w:val="00DF6CEB"/>
    <w:rsid w:val="00DF6F17"/>
    <w:rsid w:val="00DF78FA"/>
    <w:rsid w:val="00E002F1"/>
    <w:rsid w:val="00E0082C"/>
    <w:rsid w:val="00E01DAA"/>
    <w:rsid w:val="00E023E5"/>
    <w:rsid w:val="00E02432"/>
    <w:rsid w:val="00E04008"/>
    <w:rsid w:val="00E04022"/>
    <w:rsid w:val="00E0728F"/>
    <w:rsid w:val="00E0755C"/>
    <w:rsid w:val="00E133AE"/>
    <w:rsid w:val="00E14A7E"/>
    <w:rsid w:val="00E151E1"/>
    <w:rsid w:val="00E1523B"/>
    <w:rsid w:val="00E1704D"/>
    <w:rsid w:val="00E17619"/>
    <w:rsid w:val="00E17805"/>
    <w:rsid w:val="00E20F79"/>
    <w:rsid w:val="00E21278"/>
    <w:rsid w:val="00E22CCD"/>
    <w:rsid w:val="00E238F7"/>
    <w:rsid w:val="00E23A11"/>
    <w:rsid w:val="00E23FB7"/>
    <w:rsid w:val="00E24A27"/>
    <w:rsid w:val="00E25F89"/>
    <w:rsid w:val="00E27B46"/>
    <w:rsid w:val="00E32D62"/>
    <w:rsid w:val="00E33183"/>
    <w:rsid w:val="00E339DC"/>
    <w:rsid w:val="00E33E15"/>
    <w:rsid w:val="00E346D3"/>
    <w:rsid w:val="00E361B8"/>
    <w:rsid w:val="00E36A1B"/>
    <w:rsid w:val="00E429ED"/>
    <w:rsid w:val="00E43F37"/>
    <w:rsid w:val="00E44324"/>
    <w:rsid w:val="00E450ED"/>
    <w:rsid w:val="00E452B6"/>
    <w:rsid w:val="00E4791B"/>
    <w:rsid w:val="00E47E31"/>
    <w:rsid w:val="00E50AC6"/>
    <w:rsid w:val="00E50E95"/>
    <w:rsid w:val="00E51DDD"/>
    <w:rsid w:val="00E51FDD"/>
    <w:rsid w:val="00E52435"/>
    <w:rsid w:val="00E53122"/>
    <w:rsid w:val="00E5351B"/>
    <w:rsid w:val="00E53FA9"/>
    <w:rsid w:val="00E5414C"/>
    <w:rsid w:val="00E547B3"/>
    <w:rsid w:val="00E54C41"/>
    <w:rsid w:val="00E560D2"/>
    <w:rsid w:val="00E56723"/>
    <w:rsid w:val="00E5733D"/>
    <w:rsid w:val="00E57D26"/>
    <w:rsid w:val="00E6094A"/>
    <w:rsid w:val="00E61CC0"/>
    <w:rsid w:val="00E6277B"/>
    <w:rsid w:val="00E64424"/>
    <w:rsid w:val="00E64C99"/>
    <w:rsid w:val="00E64CD3"/>
    <w:rsid w:val="00E64E96"/>
    <w:rsid w:val="00E671C9"/>
    <w:rsid w:val="00E6743F"/>
    <w:rsid w:val="00E674ED"/>
    <w:rsid w:val="00E6758E"/>
    <w:rsid w:val="00E67E23"/>
    <w:rsid w:val="00E70016"/>
    <w:rsid w:val="00E70BC7"/>
    <w:rsid w:val="00E70FBC"/>
    <w:rsid w:val="00E72C01"/>
    <w:rsid w:val="00E7359A"/>
    <w:rsid w:val="00E741AC"/>
    <w:rsid w:val="00E74799"/>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47B7"/>
    <w:rsid w:val="00E95BA6"/>
    <w:rsid w:val="00E96F31"/>
    <w:rsid w:val="00E97648"/>
    <w:rsid w:val="00EA0E4A"/>
    <w:rsid w:val="00EA1A54"/>
    <w:rsid w:val="00EA2226"/>
    <w:rsid w:val="00EA26FC"/>
    <w:rsid w:val="00EA3B5A"/>
    <w:rsid w:val="00EA410E"/>
    <w:rsid w:val="00EA4FD1"/>
    <w:rsid w:val="00EA53C2"/>
    <w:rsid w:val="00EA5695"/>
    <w:rsid w:val="00EA5B0A"/>
    <w:rsid w:val="00EA652E"/>
    <w:rsid w:val="00EA65AD"/>
    <w:rsid w:val="00EA7FCF"/>
    <w:rsid w:val="00EB0CA3"/>
    <w:rsid w:val="00EB104F"/>
    <w:rsid w:val="00EB1B27"/>
    <w:rsid w:val="00EB1DA8"/>
    <w:rsid w:val="00EB1DD6"/>
    <w:rsid w:val="00EB205E"/>
    <w:rsid w:val="00EB4319"/>
    <w:rsid w:val="00EB4CFF"/>
    <w:rsid w:val="00EB511C"/>
    <w:rsid w:val="00EB5476"/>
    <w:rsid w:val="00EB70B0"/>
    <w:rsid w:val="00EB7633"/>
    <w:rsid w:val="00EB7736"/>
    <w:rsid w:val="00EC1976"/>
    <w:rsid w:val="00EC2E2D"/>
    <w:rsid w:val="00EC462B"/>
    <w:rsid w:val="00EC4723"/>
    <w:rsid w:val="00EC56E0"/>
    <w:rsid w:val="00EC6057"/>
    <w:rsid w:val="00EC6847"/>
    <w:rsid w:val="00EC7DB6"/>
    <w:rsid w:val="00ED09A0"/>
    <w:rsid w:val="00ED162F"/>
    <w:rsid w:val="00ED2E52"/>
    <w:rsid w:val="00ED3024"/>
    <w:rsid w:val="00ED3448"/>
    <w:rsid w:val="00ED5FE4"/>
    <w:rsid w:val="00ED71C5"/>
    <w:rsid w:val="00EE1021"/>
    <w:rsid w:val="00EE16FA"/>
    <w:rsid w:val="00EE37A7"/>
    <w:rsid w:val="00EE3C42"/>
    <w:rsid w:val="00EE3D4F"/>
    <w:rsid w:val="00EE534D"/>
    <w:rsid w:val="00EE5560"/>
    <w:rsid w:val="00EE6C59"/>
    <w:rsid w:val="00EE6F1E"/>
    <w:rsid w:val="00EF0348"/>
    <w:rsid w:val="00EF1F9C"/>
    <w:rsid w:val="00EF25DC"/>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628D"/>
    <w:rsid w:val="00F06651"/>
    <w:rsid w:val="00F07DE6"/>
    <w:rsid w:val="00F1056C"/>
    <w:rsid w:val="00F107F1"/>
    <w:rsid w:val="00F10FC1"/>
    <w:rsid w:val="00F112FD"/>
    <w:rsid w:val="00F1130B"/>
    <w:rsid w:val="00F130EE"/>
    <w:rsid w:val="00F133A1"/>
    <w:rsid w:val="00F13ECD"/>
    <w:rsid w:val="00F153E2"/>
    <w:rsid w:val="00F155CE"/>
    <w:rsid w:val="00F159B0"/>
    <w:rsid w:val="00F16BF2"/>
    <w:rsid w:val="00F17EAE"/>
    <w:rsid w:val="00F214BE"/>
    <w:rsid w:val="00F218D4"/>
    <w:rsid w:val="00F2250A"/>
    <w:rsid w:val="00F24788"/>
    <w:rsid w:val="00F261C6"/>
    <w:rsid w:val="00F2640F"/>
    <w:rsid w:val="00F272F8"/>
    <w:rsid w:val="00F27C34"/>
    <w:rsid w:val="00F27E46"/>
    <w:rsid w:val="00F301C2"/>
    <w:rsid w:val="00F302E1"/>
    <w:rsid w:val="00F31B22"/>
    <w:rsid w:val="00F31B49"/>
    <w:rsid w:val="00F32F56"/>
    <w:rsid w:val="00F33D4F"/>
    <w:rsid w:val="00F34036"/>
    <w:rsid w:val="00F34B07"/>
    <w:rsid w:val="00F34CD6"/>
    <w:rsid w:val="00F35873"/>
    <w:rsid w:val="00F35920"/>
    <w:rsid w:val="00F366A5"/>
    <w:rsid w:val="00F36C5F"/>
    <w:rsid w:val="00F37259"/>
    <w:rsid w:val="00F40211"/>
    <w:rsid w:val="00F405A4"/>
    <w:rsid w:val="00F41F05"/>
    <w:rsid w:val="00F42EDF"/>
    <w:rsid w:val="00F433BD"/>
    <w:rsid w:val="00F44EC5"/>
    <w:rsid w:val="00F45D65"/>
    <w:rsid w:val="00F47498"/>
    <w:rsid w:val="00F47D1A"/>
    <w:rsid w:val="00F50E2C"/>
    <w:rsid w:val="00F512B2"/>
    <w:rsid w:val="00F5283D"/>
    <w:rsid w:val="00F52ABA"/>
    <w:rsid w:val="00F52BC7"/>
    <w:rsid w:val="00F53BF4"/>
    <w:rsid w:val="00F54266"/>
    <w:rsid w:val="00F55043"/>
    <w:rsid w:val="00F5598C"/>
    <w:rsid w:val="00F56DCF"/>
    <w:rsid w:val="00F57034"/>
    <w:rsid w:val="00F60645"/>
    <w:rsid w:val="00F60BE9"/>
    <w:rsid w:val="00F61E29"/>
    <w:rsid w:val="00F61FD8"/>
    <w:rsid w:val="00F62DBF"/>
    <w:rsid w:val="00F641FC"/>
    <w:rsid w:val="00F647F7"/>
    <w:rsid w:val="00F6583C"/>
    <w:rsid w:val="00F6589A"/>
    <w:rsid w:val="00F66751"/>
    <w:rsid w:val="00F671E2"/>
    <w:rsid w:val="00F6783E"/>
    <w:rsid w:val="00F67C14"/>
    <w:rsid w:val="00F70DBE"/>
    <w:rsid w:val="00F71124"/>
    <w:rsid w:val="00F71888"/>
    <w:rsid w:val="00F719CD"/>
    <w:rsid w:val="00F71BB8"/>
    <w:rsid w:val="00F721FB"/>
    <w:rsid w:val="00F72584"/>
    <w:rsid w:val="00F7290D"/>
    <w:rsid w:val="00F7302F"/>
    <w:rsid w:val="00F732EC"/>
    <w:rsid w:val="00F73D08"/>
    <w:rsid w:val="00F7586B"/>
    <w:rsid w:val="00F75F2F"/>
    <w:rsid w:val="00F76445"/>
    <w:rsid w:val="00F76781"/>
    <w:rsid w:val="00F76ECC"/>
    <w:rsid w:val="00F77220"/>
    <w:rsid w:val="00F80399"/>
    <w:rsid w:val="00F812C8"/>
    <w:rsid w:val="00F8132D"/>
    <w:rsid w:val="00F818AE"/>
    <w:rsid w:val="00F81B40"/>
    <w:rsid w:val="00F82002"/>
    <w:rsid w:val="00F820C4"/>
    <w:rsid w:val="00F83829"/>
    <w:rsid w:val="00F83FF9"/>
    <w:rsid w:val="00F84069"/>
    <w:rsid w:val="00F843D7"/>
    <w:rsid w:val="00F8468E"/>
    <w:rsid w:val="00F85536"/>
    <w:rsid w:val="00F85FD9"/>
    <w:rsid w:val="00F8657A"/>
    <w:rsid w:val="00F8679A"/>
    <w:rsid w:val="00F87117"/>
    <w:rsid w:val="00F8736C"/>
    <w:rsid w:val="00F873A0"/>
    <w:rsid w:val="00F87782"/>
    <w:rsid w:val="00F9030E"/>
    <w:rsid w:val="00F90ADB"/>
    <w:rsid w:val="00F90E78"/>
    <w:rsid w:val="00F91209"/>
    <w:rsid w:val="00F91476"/>
    <w:rsid w:val="00F9221F"/>
    <w:rsid w:val="00F92E48"/>
    <w:rsid w:val="00F931C7"/>
    <w:rsid w:val="00F93559"/>
    <w:rsid w:val="00F93D72"/>
    <w:rsid w:val="00F93E65"/>
    <w:rsid w:val="00F94070"/>
    <w:rsid w:val="00F950B5"/>
    <w:rsid w:val="00F9513F"/>
    <w:rsid w:val="00F95A67"/>
    <w:rsid w:val="00F97908"/>
    <w:rsid w:val="00F97B43"/>
    <w:rsid w:val="00FA07F8"/>
    <w:rsid w:val="00FA0CB7"/>
    <w:rsid w:val="00FA105C"/>
    <w:rsid w:val="00FA10F8"/>
    <w:rsid w:val="00FA1475"/>
    <w:rsid w:val="00FA148A"/>
    <w:rsid w:val="00FA21A4"/>
    <w:rsid w:val="00FA27C8"/>
    <w:rsid w:val="00FA3B76"/>
    <w:rsid w:val="00FA4D66"/>
    <w:rsid w:val="00FA5A4E"/>
    <w:rsid w:val="00FA77EF"/>
    <w:rsid w:val="00FB0082"/>
    <w:rsid w:val="00FB0243"/>
    <w:rsid w:val="00FB1527"/>
    <w:rsid w:val="00FB2537"/>
    <w:rsid w:val="00FB33DC"/>
    <w:rsid w:val="00FB3C64"/>
    <w:rsid w:val="00FB4338"/>
    <w:rsid w:val="00FB477E"/>
    <w:rsid w:val="00FB4C9C"/>
    <w:rsid w:val="00FB6165"/>
    <w:rsid w:val="00FC0150"/>
    <w:rsid w:val="00FC03AB"/>
    <w:rsid w:val="00FC2009"/>
    <w:rsid w:val="00FC4729"/>
    <w:rsid w:val="00FC4A8C"/>
    <w:rsid w:val="00FC4E71"/>
    <w:rsid w:val="00FC53DB"/>
    <w:rsid w:val="00FC5FC2"/>
    <w:rsid w:val="00FC6177"/>
    <w:rsid w:val="00FC63D1"/>
    <w:rsid w:val="00FC659E"/>
    <w:rsid w:val="00FC7528"/>
    <w:rsid w:val="00FC7DD7"/>
    <w:rsid w:val="00FD0572"/>
    <w:rsid w:val="00FD1A97"/>
    <w:rsid w:val="00FD2C1A"/>
    <w:rsid w:val="00FD2D7B"/>
    <w:rsid w:val="00FD37F6"/>
    <w:rsid w:val="00FD4589"/>
    <w:rsid w:val="00FD473E"/>
    <w:rsid w:val="00FD4DF2"/>
    <w:rsid w:val="00FD5137"/>
    <w:rsid w:val="00FD7DF9"/>
    <w:rsid w:val="00FE0B51"/>
    <w:rsid w:val="00FE0B78"/>
    <w:rsid w:val="00FE0ED4"/>
    <w:rsid w:val="00FE1EAB"/>
    <w:rsid w:val="00FE3465"/>
    <w:rsid w:val="00FE67CF"/>
    <w:rsid w:val="00FE6D20"/>
    <w:rsid w:val="00FE6FB9"/>
    <w:rsid w:val="00FE7265"/>
    <w:rsid w:val="00FE7549"/>
    <w:rsid w:val="00FE7BCC"/>
    <w:rsid w:val="00FE7D9F"/>
    <w:rsid w:val="00FF0FF6"/>
    <w:rsid w:val="00FF126D"/>
    <w:rsid w:val="00FF2310"/>
    <w:rsid w:val="00FF2E73"/>
    <w:rsid w:val="00FF4AE2"/>
    <w:rsid w:val="00FF50A8"/>
    <w:rsid w:val="00FF571E"/>
    <w:rsid w:val="00FF5EF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5"/>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 w:type="character" w:customStyle="1" w:styleId="MediumGrid1-Accent2Char">
    <w:name w:val="Medium Grid 1 - Accent 2 Char"/>
    <w:link w:val="MittleresRaster1-Akzent2"/>
    <w:uiPriority w:val="34"/>
    <w:locked/>
    <w:rsid w:val="005B0801"/>
    <w:rPr>
      <w:rFonts w:ascii="Frutiger LT Com 45 Light" w:eastAsia="Times New Roman" w:hAnsi="Frutiger LT Com 45 Light" w:cs="Times New Roman"/>
      <w:szCs w:val="20"/>
      <w:lang w:eastAsia="de-DE"/>
    </w:rPr>
  </w:style>
  <w:style w:type="table" w:styleId="MittleresRaster1-Akzent2">
    <w:name w:val="Medium Grid 1 Accent 2"/>
    <w:basedOn w:val="NormaleTabelle"/>
    <w:link w:val="MediumGrid1-Accent2Char"/>
    <w:uiPriority w:val="34"/>
    <w:semiHidden/>
    <w:unhideWhenUsed/>
    <w:rsid w:val="005B0801"/>
    <w:rPr>
      <w:rFonts w:ascii="Frutiger LT Com 45 Light" w:eastAsia="Times New Roman" w:hAnsi="Frutiger LT Com 45 Light"/>
      <w:lang w:eastAsia="de-DE"/>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TFChar">
    <w:name w:val="TF Char"/>
    <w:link w:val="TF"/>
    <w:locked/>
    <w:rsid w:val="00E57D26"/>
    <w:rPr>
      <w:rFonts w:ascii="Arial" w:hAnsi="Arial" w:cs="Arial"/>
      <w:b/>
      <w:lang w:val="en-GB" w:eastAsia="ja-JP"/>
    </w:rPr>
  </w:style>
  <w:style w:type="paragraph" w:customStyle="1" w:styleId="TF">
    <w:name w:val="TF"/>
    <w:basedOn w:val="TH"/>
    <w:link w:val="TFChar"/>
    <w:rsid w:val="00E57D26"/>
    <w:pPr>
      <w:keepNext w:val="0"/>
      <w:overflowPunct w:val="0"/>
      <w:autoSpaceDE w:val="0"/>
      <w:autoSpaceDN w:val="0"/>
      <w:adjustRightInd w:val="0"/>
      <w:spacing w:before="0" w:after="240"/>
    </w:pPr>
    <w:rPr>
      <w:rFonts w:eastAsia="SimSun" w:cs="Arial"/>
      <w:lang w:eastAsia="ja-JP"/>
    </w:rPr>
  </w:style>
  <w:style w:type="paragraph" w:styleId="Literaturverzeichnis">
    <w:name w:val="Bibliography"/>
    <w:basedOn w:val="Standard"/>
    <w:next w:val="Standard"/>
    <w:uiPriority w:val="37"/>
    <w:unhideWhenUsed/>
    <w:rsid w:val="0003666F"/>
  </w:style>
  <w:style w:type="paragraph" w:styleId="Zitat">
    <w:name w:val="Quote"/>
    <w:basedOn w:val="Standard"/>
    <w:next w:val="Standard"/>
    <w:link w:val="ZitatZchn"/>
    <w:uiPriority w:val="29"/>
    <w:qFormat/>
    <w:rsid w:val="008D507C"/>
    <w:pPr>
      <w:autoSpaceDE/>
      <w:autoSpaceDN/>
      <w:adjustRightInd/>
      <w:snapToGrid/>
      <w:spacing w:after="200" w:line="276" w:lineRule="auto"/>
      <w:jc w:val="left"/>
    </w:pPr>
    <w:rPr>
      <w:rFonts w:asciiTheme="minorHAnsi" w:eastAsiaTheme="minorEastAsia" w:hAnsiTheme="minorHAnsi" w:cstheme="minorBidi"/>
      <w:i/>
      <w:iCs/>
      <w:color w:val="000000" w:themeColor="text1"/>
      <w:lang w:eastAsia="ja-JP"/>
    </w:rPr>
  </w:style>
  <w:style w:type="character" w:customStyle="1" w:styleId="ZitatZchn">
    <w:name w:val="Zitat Zchn"/>
    <w:basedOn w:val="Absatz-Standardschriftart"/>
    <w:link w:val="Zitat"/>
    <w:uiPriority w:val="29"/>
    <w:rsid w:val="008D507C"/>
    <w:rPr>
      <w:rFonts w:asciiTheme="minorHAnsi" w:eastAsiaTheme="minorEastAsia" w:hAnsiTheme="minorHAnsi" w:cstheme="minorBidi"/>
      <w:i/>
      <w:iCs/>
      <w:color w:val="000000" w:themeColor="text1"/>
      <w:sz w:val="22"/>
      <w:szCs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5"/>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 w:type="character" w:customStyle="1" w:styleId="MediumGrid1-Accent2Char">
    <w:name w:val="Medium Grid 1 - Accent 2 Char"/>
    <w:link w:val="MittleresRaster1-Akzent2"/>
    <w:uiPriority w:val="34"/>
    <w:locked/>
    <w:rsid w:val="005B0801"/>
    <w:rPr>
      <w:rFonts w:ascii="Frutiger LT Com 45 Light" w:eastAsia="Times New Roman" w:hAnsi="Frutiger LT Com 45 Light" w:cs="Times New Roman"/>
      <w:szCs w:val="20"/>
      <w:lang w:eastAsia="de-DE"/>
    </w:rPr>
  </w:style>
  <w:style w:type="table" w:styleId="MittleresRaster1-Akzent2">
    <w:name w:val="Medium Grid 1 Accent 2"/>
    <w:basedOn w:val="NormaleTabelle"/>
    <w:link w:val="MediumGrid1-Accent2Char"/>
    <w:uiPriority w:val="34"/>
    <w:semiHidden/>
    <w:unhideWhenUsed/>
    <w:rsid w:val="005B0801"/>
    <w:rPr>
      <w:rFonts w:ascii="Frutiger LT Com 45 Light" w:eastAsia="Times New Roman" w:hAnsi="Frutiger LT Com 45 Light"/>
      <w:lang w:eastAsia="de-DE"/>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TFChar">
    <w:name w:val="TF Char"/>
    <w:link w:val="TF"/>
    <w:locked/>
    <w:rsid w:val="00E57D26"/>
    <w:rPr>
      <w:rFonts w:ascii="Arial" w:hAnsi="Arial" w:cs="Arial"/>
      <w:b/>
      <w:lang w:val="en-GB" w:eastAsia="ja-JP"/>
    </w:rPr>
  </w:style>
  <w:style w:type="paragraph" w:customStyle="1" w:styleId="TF">
    <w:name w:val="TF"/>
    <w:basedOn w:val="TH"/>
    <w:link w:val="TFChar"/>
    <w:rsid w:val="00E57D26"/>
    <w:pPr>
      <w:keepNext w:val="0"/>
      <w:overflowPunct w:val="0"/>
      <w:autoSpaceDE w:val="0"/>
      <w:autoSpaceDN w:val="0"/>
      <w:adjustRightInd w:val="0"/>
      <w:spacing w:before="0" w:after="240"/>
    </w:pPr>
    <w:rPr>
      <w:rFonts w:eastAsia="SimSun" w:cs="Arial"/>
      <w:lang w:eastAsia="ja-JP"/>
    </w:rPr>
  </w:style>
  <w:style w:type="paragraph" w:styleId="Literaturverzeichnis">
    <w:name w:val="Bibliography"/>
    <w:basedOn w:val="Standard"/>
    <w:next w:val="Standard"/>
    <w:uiPriority w:val="37"/>
    <w:unhideWhenUsed/>
    <w:rsid w:val="0003666F"/>
  </w:style>
  <w:style w:type="paragraph" w:styleId="Zitat">
    <w:name w:val="Quote"/>
    <w:basedOn w:val="Standard"/>
    <w:next w:val="Standard"/>
    <w:link w:val="ZitatZchn"/>
    <w:uiPriority w:val="29"/>
    <w:qFormat/>
    <w:rsid w:val="008D507C"/>
    <w:pPr>
      <w:autoSpaceDE/>
      <w:autoSpaceDN/>
      <w:adjustRightInd/>
      <w:snapToGrid/>
      <w:spacing w:after="200" w:line="276" w:lineRule="auto"/>
      <w:jc w:val="left"/>
    </w:pPr>
    <w:rPr>
      <w:rFonts w:asciiTheme="minorHAnsi" w:eastAsiaTheme="minorEastAsia" w:hAnsiTheme="minorHAnsi" w:cstheme="minorBidi"/>
      <w:i/>
      <w:iCs/>
      <w:color w:val="000000" w:themeColor="text1"/>
      <w:lang w:eastAsia="ja-JP"/>
    </w:rPr>
  </w:style>
  <w:style w:type="character" w:customStyle="1" w:styleId="ZitatZchn">
    <w:name w:val="Zitat Zchn"/>
    <w:basedOn w:val="Absatz-Standardschriftart"/>
    <w:link w:val="Zitat"/>
    <w:uiPriority w:val="29"/>
    <w:rsid w:val="008D507C"/>
    <w:rPr>
      <w:rFonts w:asciiTheme="minorHAnsi" w:eastAsiaTheme="minorEastAsia" w:hAnsiTheme="minorHAnsi" w:cstheme="minorBidi"/>
      <w:i/>
      <w:iCs/>
      <w:color w:val="000000" w:themeColor="text1"/>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7466">
      <w:bodyDiv w:val="1"/>
      <w:marLeft w:val="0"/>
      <w:marRight w:val="0"/>
      <w:marTop w:val="0"/>
      <w:marBottom w:val="0"/>
      <w:divBdr>
        <w:top w:val="none" w:sz="0" w:space="0" w:color="auto"/>
        <w:left w:val="none" w:sz="0" w:space="0" w:color="auto"/>
        <w:bottom w:val="none" w:sz="0" w:space="0" w:color="auto"/>
        <w:right w:val="none" w:sz="0" w:space="0" w:color="auto"/>
      </w:divBdr>
    </w:div>
    <w:div w:id="97989349">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5026962">
      <w:bodyDiv w:val="1"/>
      <w:marLeft w:val="0"/>
      <w:marRight w:val="0"/>
      <w:marTop w:val="0"/>
      <w:marBottom w:val="0"/>
      <w:divBdr>
        <w:top w:val="none" w:sz="0" w:space="0" w:color="auto"/>
        <w:left w:val="none" w:sz="0" w:space="0" w:color="auto"/>
        <w:bottom w:val="none" w:sz="0" w:space="0" w:color="auto"/>
        <w:right w:val="none" w:sz="0" w:space="0" w:color="auto"/>
      </w:divBdr>
    </w:div>
    <w:div w:id="15515269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27943765">
      <w:bodyDiv w:val="1"/>
      <w:marLeft w:val="0"/>
      <w:marRight w:val="0"/>
      <w:marTop w:val="0"/>
      <w:marBottom w:val="0"/>
      <w:divBdr>
        <w:top w:val="none" w:sz="0" w:space="0" w:color="auto"/>
        <w:left w:val="none" w:sz="0" w:space="0" w:color="auto"/>
        <w:bottom w:val="none" w:sz="0" w:space="0" w:color="auto"/>
        <w:right w:val="none" w:sz="0" w:space="0" w:color="auto"/>
      </w:divBdr>
    </w:div>
    <w:div w:id="3339993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30292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5531191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1977820">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1107189">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47530114">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69044800">
      <w:bodyDiv w:val="1"/>
      <w:marLeft w:val="0"/>
      <w:marRight w:val="0"/>
      <w:marTop w:val="0"/>
      <w:marBottom w:val="0"/>
      <w:divBdr>
        <w:top w:val="none" w:sz="0" w:space="0" w:color="auto"/>
        <w:left w:val="none" w:sz="0" w:space="0" w:color="auto"/>
        <w:bottom w:val="none" w:sz="0" w:space="0" w:color="auto"/>
        <w:right w:val="none" w:sz="0" w:space="0" w:color="auto"/>
      </w:divBdr>
    </w:div>
    <w:div w:id="1374966899">
      <w:bodyDiv w:val="1"/>
      <w:marLeft w:val="0"/>
      <w:marRight w:val="0"/>
      <w:marTop w:val="0"/>
      <w:marBottom w:val="0"/>
      <w:divBdr>
        <w:top w:val="none" w:sz="0" w:space="0" w:color="auto"/>
        <w:left w:val="none" w:sz="0" w:space="0" w:color="auto"/>
        <w:bottom w:val="none" w:sz="0" w:space="0" w:color="auto"/>
        <w:right w:val="none" w:sz="0" w:space="0" w:color="auto"/>
      </w:divBdr>
    </w:div>
    <w:div w:id="1383948057">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72671594">
      <w:bodyDiv w:val="1"/>
      <w:marLeft w:val="0"/>
      <w:marRight w:val="0"/>
      <w:marTop w:val="0"/>
      <w:marBottom w:val="0"/>
      <w:divBdr>
        <w:top w:val="none" w:sz="0" w:space="0" w:color="auto"/>
        <w:left w:val="none" w:sz="0" w:space="0" w:color="auto"/>
        <w:bottom w:val="none" w:sz="0" w:space="0" w:color="auto"/>
        <w:right w:val="none" w:sz="0" w:space="0" w:color="auto"/>
      </w:divBdr>
    </w:div>
    <w:div w:id="16772242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96751078">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577526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420804">
      <w:bodyDiv w:val="1"/>
      <w:marLeft w:val="0"/>
      <w:marRight w:val="0"/>
      <w:marTop w:val="0"/>
      <w:marBottom w:val="0"/>
      <w:divBdr>
        <w:top w:val="none" w:sz="0" w:space="0" w:color="auto"/>
        <w:left w:val="none" w:sz="0" w:space="0" w:color="auto"/>
        <w:bottom w:val="none" w:sz="0" w:space="0" w:color="auto"/>
        <w:right w:val="none" w:sz="0" w:space="0" w:color="auto"/>
      </w:divBdr>
    </w:div>
    <w:div w:id="212245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Zeichnung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Version="2006">
  <b:Source>
    <b:Tag>3GPP_TS_36305_v1501</b:Tag>
    <b:SourceType>Report</b:SourceType>
    <b:Title>Stage 2 functional specification of User Equipment (UE) positioning in E-UTRAN </b:Title>
    <b:Year>2018-09</b:Year>
    <b:Author>
      <b:Author>
        <b:Corporate>3GPP TS 36.305 V15.1.0</b:Corporate>
      </b:Author>
    </b:Author>
    <b:Publisher>Release 15</b:Publisher>
    <b:RefOrder>4</b:RefOrder>
  </b:Source>
  <b:Source>
    <b:Tag>3GPP_RP_182155</b:Tag>
    <b:SourceType>Report</b:SourceType>
    <b:Title>Revised SID: Study on NR positioning support</b:Title>
    <b:Year>2018-09</b:Year>
    <b:City>Gold Coast, Australia</b:City>
    <b:Author>
      <b:Author>
        <b:Corporate>3GPP RP-182155</b:Corporate>
      </b:Author>
    </b:Author>
    <b:RefOrder>2</b:RefOrder>
  </b:Source>
  <b:Source>
    <b:Tag>3GPP_RP_181399</b:Tag>
    <b:SourceType>Report</b:SourceType>
    <b:Title>New SID: Study on NR positioning support</b:Title>
    <b:Year>2018-06</b:Year>
    <b:City>La Jolla, USA</b:City>
    <b:Author>
      <b:Author>
        <b:Corporate>3GPP RP-181399</b:Corporate>
      </b:Author>
    </b:Author>
    <b:RefOrder>1</b:RefOrder>
  </b:Source>
  <b:Source>
    <b:Tag>3GPP_TS_36111_v1400</b:Tag>
    <b:SourceType>Report</b:SourceType>
    <b:Title>Location Measurement Unit (LMU) performance specification; Network based positioning systems in Evolved Universal Terrestrial Radio Access Network (E-UTRAN)</b:Title>
    <b:Year>2017-03</b:Year>
    <b:Author>
      <b:Author>
        <b:Corporate>3GPP TS 36.111 V14.0.0</b:Corporate>
      </b:Author>
    </b:Author>
    <b:Publisher>Release 14</b:Publisher>
    <b:RefOrder>3</b:RefOrder>
  </b:Source>
  <b:Source>
    <b:Tag>3GPP_R1_1901186</b:Tag>
    <b:SourceType>Report</b:SourceType>
    <b:Title>Carrier Phase enhanced potential solution for NR positioning schemes</b:Title>
    <b:Year>2019-01</b:Year>
    <b:City>Taipei, Taiwan</b:City>
    <b:Author>
      <b:Author>
        <b:Corporate>3GPP R1-1901186</b:Corporate>
      </b:Author>
    </b:Author>
    <b:RefOrder>5</b:RefOrder>
  </b:Source>
</b:Sources>
</file>

<file path=customXml/itemProps1.xml><?xml version="1.0" encoding="utf-8"?>
<ds:datastoreItem xmlns:ds="http://schemas.openxmlformats.org/officeDocument/2006/customXml" ds:itemID="{C848665E-9340-41A5-9C66-F38C43B54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3184</Words>
  <Characters>17860</Characters>
  <Application>Microsoft Office Word</Application>
  <DocSecurity>0</DocSecurity>
  <Lines>148</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21002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Norbert Franke Fraunhofer IIS</dc:creator>
  <cp:lastModifiedBy>Mohammad Alawieh</cp:lastModifiedBy>
  <cp:revision>2</cp:revision>
  <cp:lastPrinted>2018-09-14T12:39:00Z</cp:lastPrinted>
  <dcterms:created xsi:type="dcterms:W3CDTF">2019-01-11T22:17:00Z</dcterms:created>
  <dcterms:modified xsi:type="dcterms:W3CDTF">2019-01-11T22:17:00Z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(3)6m1QALDZxEUupiJ4lE3pxvPng3W6BolbhZtQwLJg2n+g+V3pXjDJJGyvhaW33cjP3kNc4uR0
hPp0cy89PRrsVJEIZ44rG/OU37VL/NBPW4NXCmBd6VUQf0LaWjWIkl4lZ0fO7DIDRv5/ceBX
e18btwVO8WOLrQsgDdyhKxf2sTKprXD57QHaeAhSlEir4UKcQ1yxlHjeWzQixxj5yEtjQ+GU
dEGjda6QipbKSazaLm</vt:lpwstr>
  </property>
  <property fmtid="{D5CDD505-2E9C-101B-9397-08002B2CF9AE}" pid="13" name="_2015_ms_pID_725343_00">
    <vt:lpwstr>_2015_ms_pID_725343</vt:lpwstr>
  </property>
  <property fmtid="{D5CDD505-2E9C-101B-9397-08002B2CF9AE}" pid="14" name="_2015_ms_pID_7253431">
    <vt:lpwstr>4amFJkWQPoAbMqDlAy/th29qiug4/8G+EMddMQBgic9Xnly2F+63r2
4jpq9tgnD+gJvVioS2PReRuubepy6/2+tNM7fOc2u84+lwlqhDvv/ghAuZAYjLDswbq2igK5
su/Ld5oFmbyKxyw1+XkQDn/ObhB+us8TGgyTnw4uNo4HOdhGQVaNW025h5gipTJM6nPmdHHn
QJEMa/lbFMmGEkI0aTvehzF4D9xQgxa6KvKx</vt:lpwstr>
  </property>
  <property fmtid="{D5CDD505-2E9C-101B-9397-08002B2CF9AE}" pid="15" name="_2015_ms_pID_7253431_00">
    <vt:lpwstr>_2015_ms_pID_7253431</vt:lpwstr>
  </property>
  <property fmtid="{D5CDD505-2E9C-101B-9397-08002B2CF9AE}" pid="16" name="_2015_ms_pID_7253432">
    <vt:lpwstr>S5vTn+LyqSNZ3S+ki40IPjvJN1nk67fwMXrF
j8g7dkGAswmo/Q8cmxpsOWCXTAnlIA==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1529913643</vt:lpwstr>
  </property>
  <property fmtid="{D5CDD505-2E9C-101B-9397-08002B2CF9AE}" pid="22" name="_DocHome">
    <vt:i4>-1464114688</vt:i4>
  </property>
</Properties>
</file>